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E080" w14:textId="24E4E80C" w:rsidR="00D84519" w:rsidRDefault="008C72F5">
      <w:pPr>
        <w:pStyle w:val="TOC1"/>
        <w:rPr>
          <w:rFonts w:asciiTheme="minorHAnsi" w:eastAsiaTheme="minorEastAsia" w:hAnsiTheme="minorHAnsi" w:cstheme="minorBidi"/>
          <w:b w:val="0"/>
          <w:caps w:val="0"/>
          <w:color w:val="auto"/>
          <w:kern w:val="0"/>
          <w:lang w:val="en-AU" w:eastAsia="en-AU"/>
          <w14:ligatures w14:val="none"/>
        </w:rPr>
      </w:pPr>
      <w:r>
        <w:fldChar w:fldCharType="begin"/>
      </w:r>
      <w:r>
        <w:instrText xml:space="preserve"> TOC \o "1-1" \h \z \u </w:instrText>
      </w:r>
      <w:r>
        <w:fldChar w:fldCharType="separate"/>
      </w:r>
      <w:hyperlink w:anchor="_Toc442770670" w:history="1">
        <w:r w:rsidR="00D84519" w:rsidRPr="00A13DE4">
          <w:rPr>
            <w:rStyle w:val="Hyperlink"/>
          </w:rPr>
          <w:t>1</w:t>
        </w:r>
        <w:r w:rsidR="00D84519">
          <w:rPr>
            <w:rFonts w:asciiTheme="minorHAnsi" w:eastAsiaTheme="minorEastAsia" w:hAnsiTheme="minorHAnsi" w:cstheme="minorBidi"/>
            <w:b w:val="0"/>
            <w:caps w:val="0"/>
            <w:color w:val="auto"/>
            <w:kern w:val="0"/>
            <w:lang w:val="en-AU" w:eastAsia="en-AU"/>
            <w14:ligatures w14:val="none"/>
          </w:rPr>
          <w:tab/>
        </w:r>
        <w:r w:rsidR="00D84519" w:rsidRPr="00A13DE4">
          <w:rPr>
            <w:rStyle w:val="Hyperlink"/>
          </w:rPr>
          <w:t>Objective</w:t>
        </w:r>
        <w:r w:rsidR="00D84519">
          <w:rPr>
            <w:webHidden/>
          </w:rPr>
          <w:tab/>
        </w:r>
        <w:r w:rsidR="00D84519">
          <w:rPr>
            <w:webHidden/>
          </w:rPr>
          <w:fldChar w:fldCharType="begin"/>
        </w:r>
        <w:r w:rsidR="00D84519">
          <w:rPr>
            <w:webHidden/>
          </w:rPr>
          <w:instrText xml:space="preserve"> PAGEREF _Toc442770670 \h </w:instrText>
        </w:r>
        <w:r w:rsidR="00D84519">
          <w:rPr>
            <w:webHidden/>
          </w:rPr>
        </w:r>
        <w:r w:rsidR="00D84519">
          <w:rPr>
            <w:webHidden/>
          </w:rPr>
          <w:fldChar w:fldCharType="separate"/>
        </w:r>
        <w:r w:rsidR="00B525AC">
          <w:rPr>
            <w:webHidden/>
          </w:rPr>
          <w:t>1</w:t>
        </w:r>
        <w:r w:rsidR="00D84519">
          <w:rPr>
            <w:webHidden/>
          </w:rPr>
          <w:fldChar w:fldCharType="end"/>
        </w:r>
      </w:hyperlink>
    </w:p>
    <w:p w14:paraId="3DD77BAC" w14:textId="75F48808" w:rsidR="00D84519" w:rsidRDefault="00D01A11">
      <w:pPr>
        <w:pStyle w:val="TOC1"/>
        <w:rPr>
          <w:rFonts w:asciiTheme="minorHAnsi" w:eastAsiaTheme="minorEastAsia" w:hAnsiTheme="minorHAnsi" w:cstheme="minorBidi"/>
          <w:b w:val="0"/>
          <w:caps w:val="0"/>
          <w:color w:val="auto"/>
          <w:kern w:val="0"/>
          <w:lang w:val="en-AU" w:eastAsia="en-AU"/>
          <w14:ligatures w14:val="none"/>
        </w:rPr>
      </w:pPr>
      <w:hyperlink w:anchor="_Toc442770671" w:history="1">
        <w:r w:rsidR="00D84519" w:rsidRPr="00A13DE4">
          <w:rPr>
            <w:rStyle w:val="Hyperlink"/>
          </w:rPr>
          <w:t>2</w:t>
        </w:r>
        <w:r w:rsidR="00D84519">
          <w:rPr>
            <w:rFonts w:asciiTheme="minorHAnsi" w:eastAsiaTheme="minorEastAsia" w:hAnsiTheme="minorHAnsi" w:cstheme="minorBidi"/>
            <w:b w:val="0"/>
            <w:caps w:val="0"/>
            <w:color w:val="auto"/>
            <w:kern w:val="0"/>
            <w:lang w:val="en-AU" w:eastAsia="en-AU"/>
            <w14:ligatures w14:val="none"/>
          </w:rPr>
          <w:tab/>
        </w:r>
        <w:r w:rsidR="00D84519" w:rsidRPr="00A13DE4">
          <w:rPr>
            <w:rStyle w:val="Hyperlink"/>
          </w:rPr>
          <w:t>scope</w:t>
        </w:r>
        <w:r w:rsidR="00D84519">
          <w:rPr>
            <w:webHidden/>
          </w:rPr>
          <w:tab/>
        </w:r>
        <w:r w:rsidR="00D84519">
          <w:rPr>
            <w:webHidden/>
          </w:rPr>
          <w:fldChar w:fldCharType="begin"/>
        </w:r>
        <w:r w:rsidR="00D84519">
          <w:rPr>
            <w:webHidden/>
          </w:rPr>
          <w:instrText xml:space="preserve"> PAGEREF _Toc442770671 \h </w:instrText>
        </w:r>
        <w:r w:rsidR="00D84519">
          <w:rPr>
            <w:webHidden/>
          </w:rPr>
        </w:r>
        <w:r w:rsidR="00D84519">
          <w:rPr>
            <w:webHidden/>
          </w:rPr>
          <w:fldChar w:fldCharType="separate"/>
        </w:r>
        <w:r w:rsidR="00B525AC">
          <w:rPr>
            <w:webHidden/>
          </w:rPr>
          <w:t>1</w:t>
        </w:r>
        <w:r w:rsidR="00D84519">
          <w:rPr>
            <w:webHidden/>
          </w:rPr>
          <w:fldChar w:fldCharType="end"/>
        </w:r>
      </w:hyperlink>
    </w:p>
    <w:p w14:paraId="0EB041EA" w14:textId="24A31BFE" w:rsidR="00D84519" w:rsidRDefault="00D01A11">
      <w:pPr>
        <w:pStyle w:val="TOC1"/>
        <w:rPr>
          <w:rFonts w:asciiTheme="minorHAnsi" w:eastAsiaTheme="minorEastAsia" w:hAnsiTheme="minorHAnsi" w:cstheme="minorBidi"/>
          <w:b w:val="0"/>
          <w:caps w:val="0"/>
          <w:color w:val="auto"/>
          <w:kern w:val="0"/>
          <w:lang w:val="en-AU" w:eastAsia="en-AU"/>
          <w14:ligatures w14:val="none"/>
        </w:rPr>
      </w:pPr>
      <w:hyperlink w:anchor="_Toc442770672" w:history="1">
        <w:r w:rsidR="00D84519" w:rsidRPr="00A13DE4">
          <w:rPr>
            <w:rStyle w:val="Hyperlink"/>
          </w:rPr>
          <w:t>3</w:t>
        </w:r>
        <w:r w:rsidR="00D84519">
          <w:rPr>
            <w:rFonts w:asciiTheme="minorHAnsi" w:eastAsiaTheme="minorEastAsia" w:hAnsiTheme="minorHAnsi" w:cstheme="minorBidi"/>
            <w:b w:val="0"/>
            <w:caps w:val="0"/>
            <w:color w:val="auto"/>
            <w:kern w:val="0"/>
            <w:lang w:val="en-AU" w:eastAsia="en-AU"/>
            <w14:ligatures w14:val="none"/>
          </w:rPr>
          <w:tab/>
        </w:r>
        <w:r w:rsidR="00D84519" w:rsidRPr="00A13DE4">
          <w:rPr>
            <w:rStyle w:val="Hyperlink"/>
          </w:rPr>
          <w:t>statement</w:t>
        </w:r>
        <w:r w:rsidR="00D84519">
          <w:rPr>
            <w:webHidden/>
          </w:rPr>
          <w:tab/>
        </w:r>
        <w:r w:rsidR="00D84519">
          <w:rPr>
            <w:webHidden/>
          </w:rPr>
          <w:fldChar w:fldCharType="begin"/>
        </w:r>
        <w:r w:rsidR="00D84519">
          <w:rPr>
            <w:webHidden/>
          </w:rPr>
          <w:instrText xml:space="preserve"> PAGEREF _Toc442770672 \h </w:instrText>
        </w:r>
        <w:r w:rsidR="00D84519">
          <w:rPr>
            <w:webHidden/>
          </w:rPr>
        </w:r>
        <w:r w:rsidR="00D84519">
          <w:rPr>
            <w:webHidden/>
          </w:rPr>
          <w:fldChar w:fldCharType="separate"/>
        </w:r>
        <w:r w:rsidR="00B525AC">
          <w:rPr>
            <w:webHidden/>
          </w:rPr>
          <w:t>1</w:t>
        </w:r>
        <w:r w:rsidR="00D84519">
          <w:rPr>
            <w:webHidden/>
          </w:rPr>
          <w:fldChar w:fldCharType="end"/>
        </w:r>
      </w:hyperlink>
    </w:p>
    <w:p w14:paraId="1ADD6BFA" w14:textId="5BDEA6A6" w:rsidR="00D84519" w:rsidRDefault="00D01A11">
      <w:pPr>
        <w:pStyle w:val="TOC1"/>
        <w:rPr>
          <w:rFonts w:asciiTheme="minorHAnsi" w:eastAsiaTheme="minorEastAsia" w:hAnsiTheme="minorHAnsi" w:cstheme="minorBidi"/>
          <w:b w:val="0"/>
          <w:caps w:val="0"/>
          <w:color w:val="auto"/>
          <w:kern w:val="0"/>
          <w:lang w:val="en-AU" w:eastAsia="en-AU"/>
          <w14:ligatures w14:val="none"/>
        </w:rPr>
      </w:pPr>
      <w:hyperlink w:anchor="_Toc442770673" w:history="1">
        <w:r w:rsidR="00D84519" w:rsidRPr="00A13DE4">
          <w:rPr>
            <w:rStyle w:val="Hyperlink"/>
          </w:rPr>
          <w:t>4</w:t>
        </w:r>
        <w:r w:rsidR="00D84519">
          <w:rPr>
            <w:rFonts w:asciiTheme="minorHAnsi" w:eastAsiaTheme="minorEastAsia" w:hAnsiTheme="minorHAnsi" w:cstheme="minorBidi"/>
            <w:b w:val="0"/>
            <w:caps w:val="0"/>
            <w:color w:val="auto"/>
            <w:kern w:val="0"/>
            <w:lang w:val="en-AU" w:eastAsia="en-AU"/>
            <w14:ligatures w14:val="none"/>
          </w:rPr>
          <w:tab/>
        </w:r>
        <w:r w:rsidR="00D84519" w:rsidRPr="00A13DE4">
          <w:rPr>
            <w:rStyle w:val="Hyperlink"/>
          </w:rPr>
          <w:t>definitions</w:t>
        </w:r>
        <w:r w:rsidR="00D84519">
          <w:rPr>
            <w:webHidden/>
          </w:rPr>
          <w:tab/>
        </w:r>
        <w:r w:rsidR="00D84519">
          <w:rPr>
            <w:webHidden/>
          </w:rPr>
          <w:fldChar w:fldCharType="begin"/>
        </w:r>
        <w:r w:rsidR="00D84519">
          <w:rPr>
            <w:webHidden/>
          </w:rPr>
          <w:instrText xml:space="preserve"> PAGEREF _Toc442770673 \h </w:instrText>
        </w:r>
        <w:r w:rsidR="00D84519">
          <w:rPr>
            <w:webHidden/>
          </w:rPr>
        </w:r>
        <w:r w:rsidR="00D84519">
          <w:rPr>
            <w:webHidden/>
          </w:rPr>
          <w:fldChar w:fldCharType="separate"/>
        </w:r>
        <w:r w:rsidR="00B525AC">
          <w:rPr>
            <w:webHidden/>
          </w:rPr>
          <w:t>2</w:t>
        </w:r>
        <w:r w:rsidR="00D84519">
          <w:rPr>
            <w:webHidden/>
          </w:rPr>
          <w:fldChar w:fldCharType="end"/>
        </w:r>
      </w:hyperlink>
    </w:p>
    <w:p w14:paraId="3B84119D" w14:textId="7213F352" w:rsidR="00D84519" w:rsidRDefault="00D01A11">
      <w:pPr>
        <w:pStyle w:val="TOC1"/>
        <w:rPr>
          <w:rFonts w:asciiTheme="minorHAnsi" w:eastAsiaTheme="minorEastAsia" w:hAnsiTheme="minorHAnsi" w:cstheme="minorBidi"/>
          <w:b w:val="0"/>
          <w:caps w:val="0"/>
          <w:color w:val="auto"/>
          <w:kern w:val="0"/>
          <w:lang w:val="en-AU" w:eastAsia="en-AU"/>
          <w14:ligatures w14:val="none"/>
        </w:rPr>
      </w:pPr>
      <w:hyperlink w:anchor="_Toc442770674" w:history="1">
        <w:r w:rsidR="00D84519" w:rsidRPr="00A13DE4">
          <w:rPr>
            <w:rStyle w:val="Hyperlink"/>
          </w:rPr>
          <w:t>5</w:t>
        </w:r>
        <w:r w:rsidR="00D84519">
          <w:rPr>
            <w:rFonts w:asciiTheme="minorHAnsi" w:eastAsiaTheme="minorEastAsia" w:hAnsiTheme="minorHAnsi" w:cstheme="minorBidi"/>
            <w:b w:val="0"/>
            <w:caps w:val="0"/>
            <w:color w:val="auto"/>
            <w:kern w:val="0"/>
            <w:lang w:val="en-AU" w:eastAsia="en-AU"/>
            <w14:ligatures w14:val="none"/>
          </w:rPr>
          <w:tab/>
        </w:r>
        <w:r w:rsidR="00D84519" w:rsidRPr="00A13DE4">
          <w:rPr>
            <w:rStyle w:val="Hyperlink"/>
          </w:rPr>
          <w:t>related policies | legislation | other documents</w:t>
        </w:r>
        <w:r w:rsidR="00D84519">
          <w:rPr>
            <w:webHidden/>
          </w:rPr>
          <w:tab/>
        </w:r>
        <w:r w:rsidR="00D84519">
          <w:rPr>
            <w:webHidden/>
          </w:rPr>
          <w:fldChar w:fldCharType="begin"/>
        </w:r>
        <w:r w:rsidR="00D84519">
          <w:rPr>
            <w:webHidden/>
          </w:rPr>
          <w:instrText xml:space="preserve"> PAGEREF _Toc442770674 \h </w:instrText>
        </w:r>
        <w:r w:rsidR="00D84519">
          <w:rPr>
            <w:webHidden/>
          </w:rPr>
        </w:r>
        <w:r w:rsidR="00D84519">
          <w:rPr>
            <w:webHidden/>
          </w:rPr>
          <w:fldChar w:fldCharType="separate"/>
        </w:r>
        <w:r w:rsidR="00B525AC">
          <w:rPr>
            <w:webHidden/>
          </w:rPr>
          <w:t>2</w:t>
        </w:r>
        <w:r w:rsidR="00D84519">
          <w:rPr>
            <w:webHidden/>
          </w:rPr>
          <w:fldChar w:fldCharType="end"/>
        </w:r>
      </w:hyperlink>
    </w:p>
    <w:p w14:paraId="1F898371" w14:textId="77777777" w:rsidR="00B30613" w:rsidRDefault="008C72F5" w:rsidP="00BD4923">
      <w:pPr>
        <w:tabs>
          <w:tab w:val="right" w:leader="dot" w:pos="9360"/>
        </w:tabs>
      </w:pPr>
      <w:r>
        <w:fldChar w:fldCharType="end"/>
      </w:r>
    </w:p>
    <w:p w14:paraId="41970D6A" w14:textId="77777777" w:rsidR="00D84519" w:rsidRDefault="00D84519" w:rsidP="00BD4923">
      <w:pPr>
        <w:tabs>
          <w:tab w:val="right" w:leader="dot" w:pos="9360"/>
        </w:tabs>
      </w:pPr>
    </w:p>
    <w:p w14:paraId="5AEA6589" w14:textId="77777777" w:rsidR="00D84519" w:rsidRDefault="00D84519" w:rsidP="00BD4923">
      <w:pPr>
        <w:tabs>
          <w:tab w:val="right" w:leader="dot" w:pos="9360"/>
        </w:tabs>
      </w:pPr>
    </w:p>
    <w:p w14:paraId="6D46244A" w14:textId="77777777" w:rsidR="00D84519" w:rsidRDefault="00D84519" w:rsidP="00BD4923">
      <w:pPr>
        <w:tabs>
          <w:tab w:val="right" w:leader="dot" w:pos="9360"/>
        </w:tabs>
      </w:pPr>
    </w:p>
    <w:p w14:paraId="36EB1DD3" w14:textId="77777777" w:rsidR="00D84519" w:rsidRDefault="00D84519" w:rsidP="00BD4923">
      <w:pPr>
        <w:tabs>
          <w:tab w:val="right" w:leader="dot" w:pos="9360"/>
        </w:tabs>
      </w:pPr>
    </w:p>
    <w:p w14:paraId="74E3F3B4" w14:textId="77777777" w:rsidR="00D84519" w:rsidRDefault="00D84519" w:rsidP="00BD4923">
      <w:pPr>
        <w:tabs>
          <w:tab w:val="right" w:leader="dot" w:pos="9360"/>
        </w:tabs>
      </w:pPr>
    </w:p>
    <w:p w14:paraId="6809283D" w14:textId="77777777" w:rsidR="00D84519" w:rsidRDefault="00D84519" w:rsidP="00BD4923">
      <w:pPr>
        <w:tabs>
          <w:tab w:val="right" w:leader="dot" w:pos="9360"/>
        </w:tabs>
      </w:pPr>
      <w:bookmarkStart w:id="0" w:name="_GoBack"/>
      <w:bookmarkEnd w:id="0"/>
    </w:p>
    <w:p w14:paraId="0D66F34D" w14:textId="77777777" w:rsidR="00D84519" w:rsidRDefault="00D84519" w:rsidP="00BD4923">
      <w:pPr>
        <w:tabs>
          <w:tab w:val="right" w:leader="dot" w:pos="9360"/>
        </w:tabs>
      </w:pPr>
    </w:p>
    <w:p w14:paraId="41909B3A" w14:textId="77777777" w:rsidR="00D84519" w:rsidRDefault="00D84519" w:rsidP="00BD4923">
      <w:pPr>
        <w:tabs>
          <w:tab w:val="right" w:leader="dot" w:pos="9360"/>
        </w:tabs>
      </w:pPr>
    </w:p>
    <w:p w14:paraId="639FDA22" w14:textId="77777777" w:rsidR="00D84519" w:rsidRDefault="00D84519" w:rsidP="00BD4923">
      <w:pPr>
        <w:tabs>
          <w:tab w:val="right" w:leader="dot" w:pos="9360"/>
        </w:tabs>
      </w:pPr>
    </w:p>
    <w:p w14:paraId="068030EF" w14:textId="77777777" w:rsidR="00D84519" w:rsidRDefault="00D84519" w:rsidP="00BD4923">
      <w:pPr>
        <w:tabs>
          <w:tab w:val="right" w:leader="dot" w:pos="9360"/>
        </w:tabs>
      </w:pPr>
    </w:p>
    <w:p w14:paraId="7EE1E77C" w14:textId="77777777" w:rsidR="00D84519" w:rsidRDefault="00D84519" w:rsidP="00BD4923">
      <w:pPr>
        <w:tabs>
          <w:tab w:val="right" w:leader="dot" w:pos="9360"/>
        </w:tabs>
      </w:pPr>
    </w:p>
    <w:p w14:paraId="1AF3764E" w14:textId="3C10C491" w:rsidR="00D84519" w:rsidRDefault="00D84519" w:rsidP="00BD4923">
      <w:pPr>
        <w:tabs>
          <w:tab w:val="right" w:leader="dot" w:pos="9360"/>
        </w:tabs>
      </w:pPr>
    </w:p>
    <w:tbl>
      <w:tblPr>
        <w:tblStyle w:val="TableGrid"/>
        <w:tblW w:w="0" w:type="auto"/>
        <w:tblBorders>
          <w:top w:val="none" w:sz="0" w:space="0" w:color="auto"/>
          <w:left w:val="none" w:sz="0" w:space="0" w:color="auto"/>
          <w:bottom w:val="none" w:sz="0" w:space="0" w:color="auto"/>
          <w:right w:val="none" w:sz="0" w:space="0" w:color="auto"/>
          <w:insideH w:val="single" w:sz="8" w:space="0" w:color="355D7E" w:themeColor="accent1" w:themeShade="80"/>
          <w:insideV w:val="single" w:sz="8" w:space="0" w:color="355D7E" w:themeColor="accent1" w:themeShade="80"/>
        </w:tblBorders>
        <w:tblLook w:val="04A0" w:firstRow="1" w:lastRow="0" w:firstColumn="1" w:lastColumn="0" w:noHBand="0" w:noVBand="1"/>
      </w:tblPr>
      <w:tblGrid>
        <w:gridCol w:w="2331"/>
        <w:gridCol w:w="1164"/>
        <w:gridCol w:w="1173"/>
        <w:gridCol w:w="2341"/>
        <w:gridCol w:w="2324"/>
      </w:tblGrid>
      <w:tr w:rsidR="006372F5" w:rsidRPr="006372F5" w14:paraId="42FEDA6E" w14:textId="77777777" w:rsidTr="0083527F">
        <w:tc>
          <w:tcPr>
            <w:tcW w:w="2387" w:type="dxa"/>
          </w:tcPr>
          <w:p w14:paraId="47860F2B"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Date Adopted by Council</w:t>
            </w:r>
          </w:p>
        </w:tc>
        <w:tc>
          <w:tcPr>
            <w:tcW w:w="2387" w:type="dxa"/>
            <w:gridSpan w:val="2"/>
          </w:tcPr>
          <w:p w14:paraId="7D00B517" w14:textId="09860B71" w:rsidR="00D84519" w:rsidRPr="006372F5" w:rsidRDefault="00D84519" w:rsidP="00402ED9">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1</w:t>
            </w:r>
            <w:r w:rsidR="00402ED9">
              <w:rPr>
                <w:noProof/>
                <w:color w:val="355D7E" w:themeColor="accent1" w:themeShade="80"/>
                <w:sz w:val="20"/>
                <w:szCs w:val="20"/>
              </w:rPr>
              <w:t>0</w:t>
            </w:r>
            <w:r w:rsidRPr="006372F5">
              <w:rPr>
                <w:noProof/>
                <w:color w:val="355D7E" w:themeColor="accent1" w:themeShade="80"/>
                <w:sz w:val="20"/>
                <w:szCs w:val="20"/>
              </w:rPr>
              <w:t xml:space="preserve"> June 2016</w:t>
            </w:r>
          </w:p>
        </w:tc>
        <w:tc>
          <w:tcPr>
            <w:tcW w:w="2387" w:type="dxa"/>
          </w:tcPr>
          <w:p w14:paraId="1F3036B5"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Council Resolution No.</w:t>
            </w:r>
          </w:p>
        </w:tc>
        <w:tc>
          <w:tcPr>
            <w:tcW w:w="2388" w:type="dxa"/>
          </w:tcPr>
          <w:p w14:paraId="17AF8144" w14:textId="0854B087" w:rsidR="00D84519" w:rsidRPr="006372F5" w:rsidRDefault="006B34AA" w:rsidP="0083527F">
            <w:pPr>
              <w:tabs>
                <w:tab w:val="right" w:leader="dot" w:pos="9360"/>
              </w:tabs>
              <w:spacing w:before="60" w:after="60" w:line="240" w:lineRule="auto"/>
              <w:rPr>
                <w:noProof/>
                <w:color w:val="355D7E" w:themeColor="accent1" w:themeShade="80"/>
                <w:sz w:val="20"/>
                <w:szCs w:val="20"/>
              </w:rPr>
            </w:pPr>
            <w:r>
              <w:rPr>
                <w:noProof/>
                <w:color w:val="355D7E" w:themeColor="accent1" w:themeShade="80"/>
                <w:sz w:val="20"/>
                <w:szCs w:val="20"/>
              </w:rPr>
              <w:t>15-06-19</w:t>
            </w:r>
          </w:p>
        </w:tc>
      </w:tr>
      <w:tr w:rsidR="006372F5" w:rsidRPr="006372F5" w14:paraId="42F4A810" w14:textId="77777777" w:rsidTr="007349C6">
        <w:tc>
          <w:tcPr>
            <w:tcW w:w="2387" w:type="dxa"/>
          </w:tcPr>
          <w:p w14:paraId="460E87CD"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Effective Date</w:t>
            </w:r>
          </w:p>
        </w:tc>
        <w:tc>
          <w:tcPr>
            <w:tcW w:w="2387" w:type="dxa"/>
            <w:gridSpan w:val="2"/>
          </w:tcPr>
          <w:p w14:paraId="367C9525" w14:textId="7FDB8EE2" w:rsidR="006372F5" w:rsidRPr="006372F5" w:rsidRDefault="006372F5" w:rsidP="00402ED9">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1</w:t>
            </w:r>
            <w:r w:rsidR="00402ED9">
              <w:rPr>
                <w:noProof/>
                <w:color w:val="355D7E" w:themeColor="accent1" w:themeShade="80"/>
                <w:sz w:val="20"/>
                <w:szCs w:val="20"/>
              </w:rPr>
              <w:t>0</w:t>
            </w:r>
            <w:r w:rsidRPr="006372F5">
              <w:rPr>
                <w:noProof/>
                <w:color w:val="355D7E" w:themeColor="accent1" w:themeShade="80"/>
                <w:sz w:val="20"/>
                <w:szCs w:val="20"/>
              </w:rPr>
              <w:t xml:space="preserve"> June 2016</w:t>
            </w:r>
          </w:p>
        </w:tc>
        <w:tc>
          <w:tcPr>
            <w:tcW w:w="2387" w:type="dxa"/>
          </w:tcPr>
          <w:p w14:paraId="647285D4"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Review Date</w:t>
            </w:r>
          </w:p>
        </w:tc>
        <w:tc>
          <w:tcPr>
            <w:tcW w:w="2388" w:type="dxa"/>
            <w:vAlign w:val="center"/>
          </w:tcPr>
          <w:p w14:paraId="18850A9B" w14:textId="3B1DCBA0" w:rsidR="006372F5" w:rsidRPr="006372F5" w:rsidRDefault="00ED124E" w:rsidP="001B0DA3">
            <w:pPr>
              <w:tabs>
                <w:tab w:val="right" w:leader="dot" w:pos="9360"/>
              </w:tabs>
              <w:spacing w:before="60" w:after="60" w:line="240" w:lineRule="auto"/>
              <w:rPr>
                <w:noProof/>
                <w:color w:val="355D7E" w:themeColor="accent1" w:themeShade="80"/>
                <w:sz w:val="20"/>
                <w:szCs w:val="20"/>
              </w:rPr>
            </w:pPr>
            <w:r>
              <w:rPr>
                <w:noProof/>
                <w:color w:val="355D7E" w:themeColor="accent1" w:themeShade="80"/>
                <w:sz w:val="20"/>
                <w:szCs w:val="20"/>
              </w:rPr>
              <w:t>June 202</w:t>
            </w:r>
            <w:r w:rsidR="001B0DA3">
              <w:rPr>
                <w:noProof/>
                <w:color w:val="355D7E" w:themeColor="accent1" w:themeShade="80"/>
                <w:sz w:val="20"/>
                <w:szCs w:val="20"/>
              </w:rPr>
              <w:t>1</w:t>
            </w:r>
          </w:p>
        </w:tc>
      </w:tr>
      <w:tr w:rsidR="006372F5" w:rsidRPr="006372F5" w14:paraId="58675BC6" w14:textId="77777777" w:rsidTr="0083527F">
        <w:tc>
          <w:tcPr>
            <w:tcW w:w="2387" w:type="dxa"/>
          </w:tcPr>
          <w:p w14:paraId="3EE039CA"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Policy Owner</w:t>
            </w:r>
          </w:p>
        </w:tc>
        <w:tc>
          <w:tcPr>
            <w:tcW w:w="2387" w:type="dxa"/>
            <w:gridSpan w:val="2"/>
          </w:tcPr>
          <w:p w14:paraId="3B15DB44"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Council</w:t>
            </w:r>
          </w:p>
        </w:tc>
        <w:tc>
          <w:tcPr>
            <w:tcW w:w="2387" w:type="dxa"/>
          </w:tcPr>
          <w:p w14:paraId="50899439"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Responsible Officer</w:t>
            </w:r>
          </w:p>
        </w:tc>
        <w:tc>
          <w:tcPr>
            <w:tcW w:w="2388" w:type="dxa"/>
          </w:tcPr>
          <w:p w14:paraId="4908245A" w14:textId="4519BD77" w:rsidR="006372F5" w:rsidRPr="006372F5" w:rsidRDefault="006372F5" w:rsidP="00D84519">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CEO</w:t>
            </w:r>
          </w:p>
        </w:tc>
      </w:tr>
      <w:tr w:rsidR="006372F5" w:rsidRPr="006372F5" w14:paraId="22C2B545" w14:textId="77777777" w:rsidTr="0083527F">
        <w:tc>
          <w:tcPr>
            <w:tcW w:w="2387" w:type="dxa"/>
            <w:tcBorders>
              <w:bottom w:val="single" w:sz="8" w:space="0" w:color="355D7E" w:themeColor="accent1" w:themeShade="80"/>
            </w:tcBorders>
          </w:tcPr>
          <w:p w14:paraId="103894EC"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Policy Number</w:t>
            </w:r>
          </w:p>
        </w:tc>
        <w:tc>
          <w:tcPr>
            <w:tcW w:w="2387" w:type="dxa"/>
            <w:gridSpan w:val="2"/>
          </w:tcPr>
          <w:p w14:paraId="65B5DAFA" w14:textId="0DD9DEBC" w:rsidR="006372F5" w:rsidRPr="006372F5" w:rsidRDefault="006372F5" w:rsidP="00D84519">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EP.01</w:t>
            </w:r>
          </w:p>
        </w:tc>
        <w:tc>
          <w:tcPr>
            <w:tcW w:w="2387" w:type="dxa"/>
          </w:tcPr>
          <w:p w14:paraId="0C9EA056"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IX Reference</w:t>
            </w:r>
          </w:p>
        </w:tc>
        <w:tc>
          <w:tcPr>
            <w:tcW w:w="2388" w:type="dxa"/>
          </w:tcPr>
          <w:p w14:paraId="3C79ABDB" w14:textId="3BC9C9A1" w:rsidR="006372F5" w:rsidRPr="006372F5" w:rsidRDefault="006372F5" w:rsidP="00D84519">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91040</w:t>
            </w:r>
          </w:p>
        </w:tc>
      </w:tr>
      <w:tr w:rsidR="006372F5" w:rsidRPr="006372F5" w14:paraId="4F08498F" w14:textId="77777777" w:rsidTr="0083527F">
        <w:tc>
          <w:tcPr>
            <w:tcW w:w="2387" w:type="dxa"/>
            <w:tcBorders>
              <w:top w:val="single" w:sz="8" w:space="0" w:color="355D7E" w:themeColor="accent1" w:themeShade="80"/>
              <w:bottom w:val="nil"/>
            </w:tcBorders>
          </w:tcPr>
          <w:p w14:paraId="22B0E133"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Version Number</w:t>
            </w:r>
          </w:p>
        </w:tc>
        <w:tc>
          <w:tcPr>
            <w:tcW w:w="1193" w:type="dxa"/>
          </w:tcPr>
          <w:p w14:paraId="76BC1FCA"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V1</w:t>
            </w:r>
          </w:p>
        </w:tc>
        <w:sdt>
          <w:sdtPr>
            <w:rPr>
              <w:color w:val="355D7E" w:themeColor="accent1" w:themeShade="80"/>
              <w:sz w:val="20"/>
              <w:szCs w:val="20"/>
            </w:rPr>
            <w:id w:val="576869377"/>
            <w:placeholder>
              <w:docPart w:val="99A37F32BC8C48EFA1ECE5445DB568E5"/>
            </w:placeholder>
            <w:date w:fullDate="2010-11-16T00:00:00Z">
              <w:dateFormat w:val="dd-MMM-yy"/>
              <w:lid w:val="en-US"/>
              <w:storeMappedDataAs w:val="dateTime"/>
              <w:calendar w:val="gregorian"/>
            </w:date>
          </w:sdtPr>
          <w:sdtEndPr/>
          <w:sdtContent>
            <w:tc>
              <w:tcPr>
                <w:tcW w:w="1194" w:type="dxa"/>
                <w:vAlign w:val="center"/>
              </w:tcPr>
              <w:p w14:paraId="2A1C866A" w14:textId="5A49A065"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color w:val="355D7E" w:themeColor="accent1" w:themeShade="80"/>
                    <w:sz w:val="20"/>
                    <w:szCs w:val="20"/>
                  </w:rPr>
                  <w:t>16-Nov-10</w:t>
                </w:r>
              </w:p>
            </w:tc>
          </w:sdtContent>
        </w:sdt>
        <w:tc>
          <w:tcPr>
            <w:tcW w:w="4775" w:type="dxa"/>
            <w:gridSpan w:val="2"/>
            <w:vAlign w:val="center"/>
          </w:tcPr>
          <w:p w14:paraId="235D5811"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color w:val="355D7E" w:themeColor="accent1" w:themeShade="80"/>
                <w:sz w:val="20"/>
                <w:szCs w:val="20"/>
              </w:rPr>
              <w:t>Developed and adopted</w:t>
            </w:r>
          </w:p>
        </w:tc>
      </w:tr>
      <w:tr w:rsidR="006372F5" w:rsidRPr="006372F5" w14:paraId="62D0953F" w14:textId="77777777" w:rsidTr="0083527F">
        <w:tc>
          <w:tcPr>
            <w:tcW w:w="2387" w:type="dxa"/>
            <w:tcBorders>
              <w:top w:val="nil"/>
              <w:bottom w:val="nil"/>
            </w:tcBorders>
          </w:tcPr>
          <w:p w14:paraId="0BFAD46F"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p>
        </w:tc>
        <w:tc>
          <w:tcPr>
            <w:tcW w:w="1193" w:type="dxa"/>
          </w:tcPr>
          <w:p w14:paraId="30B465DD"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V2</w:t>
            </w:r>
          </w:p>
        </w:tc>
        <w:sdt>
          <w:sdtPr>
            <w:rPr>
              <w:color w:val="355D7E" w:themeColor="accent1" w:themeShade="80"/>
              <w:sz w:val="20"/>
              <w:szCs w:val="20"/>
            </w:rPr>
            <w:id w:val="91744346"/>
            <w:placeholder>
              <w:docPart w:val="775C66E8BB9D42F2B7F8E09082910D08"/>
            </w:placeholder>
            <w:date w:fullDate="2013-12-10T00:00:00Z">
              <w:dateFormat w:val="dd-MMM-yy"/>
              <w:lid w:val="en-US"/>
              <w:storeMappedDataAs w:val="dateTime"/>
              <w:calendar w:val="gregorian"/>
            </w:date>
          </w:sdtPr>
          <w:sdtEndPr/>
          <w:sdtContent>
            <w:tc>
              <w:tcPr>
                <w:tcW w:w="1194" w:type="dxa"/>
                <w:vAlign w:val="center"/>
              </w:tcPr>
              <w:p w14:paraId="13B4AA53" w14:textId="70129656"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color w:val="355D7E" w:themeColor="accent1" w:themeShade="80"/>
                    <w:sz w:val="20"/>
                    <w:szCs w:val="20"/>
                  </w:rPr>
                  <w:t>10-Dec-13</w:t>
                </w:r>
              </w:p>
            </w:tc>
          </w:sdtContent>
        </w:sdt>
        <w:tc>
          <w:tcPr>
            <w:tcW w:w="4775" w:type="dxa"/>
            <w:gridSpan w:val="2"/>
            <w:vAlign w:val="center"/>
          </w:tcPr>
          <w:p w14:paraId="14F7003B"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color w:val="355D7E" w:themeColor="accent1" w:themeShade="80"/>
                <w:sz w:val="20"/>
                <w:szCs w:val="20"/>
              </w:rPr>
              <w:t>Reviewed and adopted</w:t>
            </w:r>
          </w:p>
        </w:tc>
      </w:tr>
      <w:tr w:rsidR="006372F5" w:rsidRPr="006372F5" w14:paraId="149BCC1A" w14:textId="77777777" w:rsidTr="0083527F">
        <w:tc>
          <w:tcPr>
            <w:tcW w:w="2387" w:type="dxa"/>
            <w:tcBorders>
              <w:top w:val="nil"/>
              <w:bottom w:val="nil"/>
            </w:tcBorders>
          </w:tcPr>
          <w:p w14:paraId="01BF2972" w14:textId="77777777" w:rsidR="006372F5" w:rsidRPr="006372F5" w:rsidRDefault="006372F5" w:rsidP="0083527F">
            <w:pPr>
              <w:tabs>
                <w:tab w:val="right" w:leader="dot" w:pos="9360"/>
              </w:tabs>
              <w:spacing w:before="60" w:after="60" w:line="240" w:lineRule="auto"/>
              <w:rPr>
                <w:noProof/>
                <w:color w:val="355D7E" w:themeColor="accent1" w:themeShade="80"/>
                <w:sz w:val="20"/>
                <w:szCs w:val="20"/>
              </w:rPr>
            </w:pPr>
          </w:p>
        </w:tc>
        <w:tc>
          <w:tcPr>
            <w:tcW w:w="1193" w:type="dxa"/>
          </w:tcPr>
          <w:p w14:paraId="1DA5BAB4" w14:textId="37F1BA3E" w:rsidR="006372F5" w:rsidRPr="006372F5" w:rsidRDefault="006372F5"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V3</w:t>
            </w:r>
          </w:p>
        </w:tc>
        <w:sdt>
          <w:sdtPr>
            <w:rPr>
              <w:color w:val="355D7E" w:themeColor="accent1" w:themeShade="80"/>
              <w:sz w:val="20"/>
              <w:szCs w:val="20"/>
            </w:rPr>
            <w:id w:val="301203841"/>
            <w:placeholder>
              <w:docPart w:val="E6D8A19122384208B2B666FE55617642"/>
            </w:placeholder>
            <w:date w:fullDate="2016-06-10T00:00:00Z">
              <w:dateFormat w:val="dd-MMM-yy"/>
              <w:lid w:val="en-US"/>
              <w:storeMappedDataAs w:val="dateTime"/>
              <w:calendar w:val="gregorian"/>
            </w:date>
          </w:sdtPr>
          <w:sdtEndPr/>
          <w:sdtContent>
            <w:tc>
              <w:tcPr>
                <w:tcW w:w="1194" w:type="dxa"/>
                <w:vAlign w:val="center"/>
              </w:tcPr>
              <w:p w14:paraId="79F85F62" w14:textId="4769FD03" w:rsidR="006372F5" w:rsidRPr="006372F5" w:rsidRDefault="00402ED9" w:rsidP="00402ED9">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10-Jun-16</w:t>
                </w:r>
              </w:p>
            </w:tc>
          </w:sdtContent>
        </w:sdt>
        <w:tc>
          <w:tcPr>
            <w:tcW w:w="4775" w:type="dxa"/>
            <w:gridSpan w:val="2"/>
            <w:vAlign w:val="center"/>
          </w:tcPr>
          <w:p w14:paraId="48703B32" w14:textId="590E18CA" w:rsidR="006372F5" w:rsidRPr="006372F5" w:rsidRDefault="006372F5" w:rsidP="0083527F">
            <w:pPr>
              <w:tabs>
                <w:tab w:val="right" w:leader="dot" w:pos="9360"/>
              </w:tabs>
              <w:spacing w:before="60" w:after="60" w:line="240" w:lineRule="auto"/>
              <w:rPr>
                <w:color w:val="355D7E" w:themeColor="accent1" w:themeShade="80"/>
                <w:sz w:val="20"/>
                <w:szCs w:val="20"/>
              </w:rPr>
            </w:pPr>
            <w:r w:rsidRPr="006372F5">
              <w:rPr>
                <w:color w:val="355D7E" w:themeColor="accent1" w:themeShade="80"/>
                <w:sz w:val="20"/>
                <w:szCs w:val="20"/>
              </w:rPr>
              <w:t>Reviewed and adopted</w:t>
            </w:r>
          </w:p>
        </w:tc>
      </w:tr>
      <w:tr w:rsidR="0086245C" w:rsidRPr="006372F5" w14:paraId="34E18477" w14:textId="77777777" w:rsidTr="0083527F">
        <w:tc>
          <w:tcPr>
            <w:tcW w:w="2387" w:type="dxa"/>
            <w:tcBorders>
              <w:top w:val="nil"/>
              <w:bottom w:val="nil"/>
            </w:tcBorders>
          </w:tcPr>
          <w:p w14:paraId="10137396" w14:textId="77777777" w:rsidR="0086245C" w:rsidRPr="006372F5" w:rsidRDefault="0086245C" w:rsidP="0083527F">
            <w:pPr>
              <w:tabs>
                <w:tab w:val="right" w:leader="dot" w:pos="9360"/>
              </w:tabs>
              <w:spacing w:before="60" w:after="60" w:line="240" w:lineRule="auto"/>
              <w:rPr>
                <w:noProof/>
                <w:color w:val="355D7E" w:themeColor="accent1" w:themeShade="80"/>
                <w:sz w:val="20"/>
                <w:szCs w:val="20"/>
              </w:rPr>
            </w:pPr>
          </w:p>
        </w:tc>
        <w:tc>
          <w:tcPr>
            <w:tcW w:w="1193" w:type="dxa"/>
          </w:tcPr>
          <w:p w14:paraId="5545FAE3" w14:textId="4AA38B51" w:rsidR="0086245C" w:rsidRPr="006372F5" w:rsidRDefault="0086245C" w:rsidP="0083527F">
            <w:pPr>
              <w:tabs>
                <w:tab w:val="right" w:leader="dot" w:pos="9360"/>
              </w:tabs>
              <w:spacing w:before="60" w:after="60" w:line="240" w:lineRule="auto"/>
              <w:rPr>
                <w:noProof/>
                <w:color w:val="355D7E" w:themeColor="accent1" w:themeShade="80"/>
                <w:sz w:val="20"/>
                <w:szCs w:val="20"/>
              </w:rPr>
            </w:pPr>
            <w:r>
              <w:rPr>
                <w:noProof/>
                <w:color w:val="355D7E" w:themeColor="accent1" w:themeShade="80"/>
                <w:sz w:val="20"/>
                <w:szCs w:val="20"/>
              </w:rPr>
              <w:t>V4</w:t>
            </w:r>
          </w:p>
        </w:tc>
        <w:tc>
          <w:tcPr>
            <w:tcW w:w="1194" w:type="dxa"/>
            <w:vAlign w:val="center"/>
          </w:tcPr>
          <w:p w14:paraId="78B6B58C" w14:textId="37FFB313" w:rsidR="0086245C" w:rsidRDefault="0086245C" w:rsidP="00402ED9">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22-Dec-16</w:t>
            </w:r>
          </w:p>
        </w:tc>
        <w:tc>
          <w:tcPr>
            <w:tcW w:w="4775" w:type="dxa"/>
            <w:gridSpan w:val="2"/>
            <w:vAlign w:val="center"/>
          </w:tcPr>
          <w:p w14:paraId="145FA8F5" w14:textId="26E1C881" w:rsidR="0086245C" w:rsidRPr="006372F5" w:rsidRDefault="0086245C" w:rsidP="0083527F">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Quilpie common permit limit set at 8 cows</w:t>
            </w:r>
          </w:p>
        </w:tc>
      </w:tr>
      <w:tr w:rsidR="00ED124E" w:rsidRPr="006372F5" w14:paraId="6052B49E" w14:textId="77777777" w:rsidTr="0083527F">
        <w:tc>
          <w:tcPr>
            <w:tcW w:w="2387" w:type="dxa"/>
            <w:tcBorders>
              <w:top w:val="nil"/>
              <w:bottom w:val="nil"/>
            </w:tcBorders>
          </w:tcPr>
          <w:p w14:paraId="3EE96FCE" w14:textId="77777777" w:rsidR="00ED124E" w:rsidRPr="006372F5" w:rsidRDefault="00ED124E" w:rsidP="0083527F">
            <w:pPr>
              <w:tabs>
                <w:tab w:val="right" w:leader="dot" w:pos="9360"/>
              </w:tabs>
              <w:spacing w:before="60" w:after="60" w:line="240" w:lineRule="auto"/>
              <w:rPr>
                <w:noProof/>
                <w:color w:val="355D7E" w:themeColor="accent1" w:themeShade="80"/>
                <w:sz w:val="20"/>
                <w:szCs w:val="20"/>
              </w:rPr>
            </w:pPr>
          </w:p>
        </w:tc>
        <w:tc>
          <w:tcPr>
            <w:tcW w:w="1193" w:type="dxa"/>
          </w:tcPr>
          <w:p w14:paraId="1C72FC64" w14:textId="447039E4" w:rsidR="00ED124E" w:rsidRDefault="00ED124E" w:rsidP="0083527F">
            <w:pPr>
              <w:tabs>
                <w:tab w:val="right" w:leader="dot" w:pos="9360"/>
              </w:tabs>
              <w:spacing w:before="60" w:after="60" w:line="240" w:lineRule="auto"/>
              <w:rPr>
                <w:noProof/>
                <w:color w:val="355D7E" w:themeColor="accent1" w:themeShade="80"/>
                <w:sz w:val="20"/>
                <w:szCs w:val="20"/>
              </w:rPr>
            </w:pPr>
            <w:r>
              <w:rPr>
                <w:noProof/>
                <w:color w:val="355D7E" w:themeColor="accent1" w:themeShade="80"/>
                <w:sz w:val="20"/>
                <w:szCs w:val="20"/>
              </w:rPr>
              <w:t>V5</w:t>
            </w:r>
          </w:p>
        </w:tc>
        <w:tc>
          <w:tcPr>
            <w:tcW w:w="1194" w:type="dxa"/>
            <w:vAlign w:val="center"/>
          </w:tcPr>
          <w:p w14:paraId="024957E8" w14:textId="1386154E" w:rsidR="00ED124E" w:rsidRDefault="00ED124E" w:rsidP="00402ED9">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13-Apr-18</w:t>
            </w:r>
          </w:p>
        </w:tc>
        <w:tc>
          <w:tcPr>
            <w:tcW w:w="4775" w:type="dxa"/>
            <w:gridSpan w:val="2"/>
            <w:vAlign w:val="center"/>
          </w:tcPr>
          <w:p w14:paraId="52BE0F02" w14:textId="1015421C" w:rsidR="00ED124E" w:rsidRDefault="00ED124E" w:rsidP="0083527F">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Reviewed – no changes</w:t>
            </w:r>
          </w:p>
        </w:tc>
      </w:tr>
      <w:tr w:rsidR="00773D7B" w:rsidRPr="006372F5" w14:paraId="6EC7DD70" w14:textId="77777777" w:rsidTr="0083527F">
        <w:tc>
          <w:tcPr>
            <w:tcW w:w="2387" w:type="dxa"/>
            <w:tcBorders>
              <w:top w:val="nil"/>
              <w:bottom w:val="nil"/>
            </w:tcBorders>
          </w:tcPr>
          <w:p w14:paraId="2CE1A82E" w14:textId="77777777" w:rsidR="00773D7B" w:rsidRPr="006372F5" w:rsidRDefault="00773D7B" w:rsidP="0083527F">
            <w:pPr>
              <w:tabs>
                <w:tab w:val="right" w:leader="dot" w:pos="9360"/>
              </w:tabs>
              <w:spacing w:before="60" w:after="60" w:line="240" w:lineRule="auto"/>
              <w:rPr>
                <w:noProof/>
                <w:color w:val="355D7E" w:themeColor="accent1" w:themeShade="80"/>
                <w:sz w:val="20"/>
                <w:szCs w:val="20"/>
              </w:rPr>
            </w:pPr>
          </w:p>
        </w:tc>
        <w:tc>
          <w:tcPr>
            <w:tcW w:w="1193" w:type="dxa"/>
          </w:tcPr>
          <w:p w14:paraId="67FDBE15" w14:textId="34E28830" w:rsidR="00773D7B" w:rsidRDefault="00773D7B" w:rsidP="0083527F">
            <w:pPr>
              <w:tabs>
                <w:tab w:val="right" w:leader="dot" w:pos="9360"/>
              </w:tabs>
              <w:spacing w:before="60" w:after="60" w:line="240" w:lineRule="auto"/>
              <w:rPr>
                <w:noProof/>
                <w:color w:val="355D7E" w:themeColor="accent1" w:themeShade="80"/>
                <w:sz w:val="20"/>
                <w:szCs w:val="20"/>
              </w:rPr>
            </w:pPr>
            <w:r>
              <w:rPr>
                <w:noProof/>
                <w:color w:val="355D7E" w:themeColor="accent1" w:themeShade="80"/>
                <w:sz w:val="20"/>
                <w:szCs w:val="20"/>
              </w:rPr>
              <w:t>V6</w:t>
            </w:r>
          </w:p>
        </w:tc>
        <w:tc>
          <w:tcPr>
            <w:tcW w:w="1194" w:type="dxa"/>
            <w:vAlign w:val="center"/>
          </w:tcPr>
          <w:p w14:paraId="0C720F83" w14:textId="6FB87D75" w:rsidR="00773D7B" w:rsidRDefault="00773D7B" w:rsidP="00402ED9">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17-May-19</w:t>
            </w:r>
          </w:p>
        </w:tc>
        <w:tc>
          <w:tcPr>
            <w:tcW w:w="4775" w:type="dxa"/>
            <w:gridSpan w:val="2"/>
            <w:vAlign w:val="center"/>
          </w:tcPr>
          <w:p w14:paraId="0EC9CCF0" w14:textId="6415F0DB" w:rsidR="00773D7B" w:rsidRDefault="00773D7B" w:rsidP="0083527F">
            <w:pPr>
              <w:tabs>
                <w:tab w:val="right" w:leader="dot" w:pos="9360"/>
              </w:tabs>
              <w:spacing w:before="60" w:after="60" w:line="240" w:lineRule="auto"/>
              <w:rPr>
                <w:color w:val="355D7E" w:themeColor="accent1" w:themeShade="80"/>
                <w:sz w:val="20"/>
                <w:szCs w:val="20"/>
              </w:rPr>
            </w:pPr>
            <w:r>
              <w:rPr>
                <w:color w:val="355D7E" w:themeColor="accent1" w:themeShade="80"/>
                <w:sz w:val="20"/>
                <w:szCs w:val="20"/>
              </w:rPr>
              <w:t>Reviewed – no changes</w:t>
            </w:r>
          </w:p>
        </w:tc>
      </w:tr>
    </w:tbl>
    <w:p w14:paraId="76FA8C77" w14:textId="77777777" w:rsidR="00D84519" w:rsidRPr="006372F5" w:rsidRDefault="00D84519" w:rsidP="00D84519">
      <w:pPr>
        <w:tabs>
          <w:tab w:val="right" w:leader="dot" w:pos="9360"/>
        </w:tabs>
        <w:rPr>
          <w:noProof/>
          <w:color w:val="355D7E" w:themeColor="accent1" w:themeShade="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8106"/>
      </w:tblGrid>
      <w:tr w:rsidR="006372F5" w:rsidRPr="006372F5" w14:paraId="70D06EB6" w14:textId="77777777" w:rsidTr="0083527F">
        <w:tc>
          <w:tcPr>
            <w:tcW w:w="1242" w:type="dxa"/>
          </w:tcPr>
          <w:p w14:paraId="04EBB7BB"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CEO</w:t>
            </w:r>
          </w:p>
        </w:tc>
        <w:tc>
          <w:tcPr>
            <w:tcW w:w="8307" w:type="dxa"/>
          </w:tcPr>
          <w:p w14:paraId="61F43635"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Chief Executive Officer</w:t>
            </w:r>
          </w:p>
        </w:tc>
      </w:tr>
      <w:tr w:rsidR="006372F5" w:rsidRPr="006372F5" w14:paraId="12806826" w14:textId="77777777" w:rsidTr="0083527F">
        <w:tc>
          <w:tcPr>
            <w:tcW w:w="1242" w:type="dxa"/>
          </w:tcPr>
          <w:p w14:paraId="073425B2"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MCCS</w:t>
            </w:r>
          </w:p>
        </w:tc>
        <w:tc>
          <w:tcPr>
            <w:tcW w:w="8307" w:type="dxa"/>
          </w:tcPr>
          <w:p w14:paraId="7696CE97"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Manager Corporate &amp; Community Services</w:t>
            </w:r>
          </w:p>
        </w:tc>
      </w:tr>
      <w:tr w:rsidR="006372F5" w:rsidRPr="006372F5" w14:paraId="54BDEE8B" w14:textId="77777777" w:rsidTr="0083527F">
        <w:tc>
          <w:tcPr>
            <w:tcW w:w="1242" w:type="dxa"/>
          </w:tcPr>
          <w:p w14:paraId="632845DB"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MES</w:t>
            </w:r>
          </w:p>
        </w:tc>
        <w:tc>
          <w:tcPr>
            <w:tcW w:w="8307" w:type="dxa"/>
          </w:tcPr>
          <w:p w14:paraId="1B0CCA69"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Manager Engineering Services</w:t>
            </w:r>
          </w:p>
        </w:tc>
      </w:tr>
      <w:tr w:rsidR="006372F5" w:rsidRPr="006372F5" w14:paraId="7CC479F8" w14:textId="77777777" w:rsidTr="0083527F">
        <w:tc>
          <w:tcPr>
            <w:tcW w:w="1242" w:type="dxa"/>
          </w:tcPr>
          <w:p w14:paraId="15752084"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MFS</w:t>
            </w:r>
          </w:p>
        </w:tc>
        <w:tc>
          <w:tcPr>
            <w:tcW w:w="8307" w:type="dxa"/>
          </w:tcPr>
          <w:p w14:paraId="496D2F82" w14:textId="77777777" w:rsidR="00D84519" w:rsidRPr="006372F5" w:rsidRDefault="00D84519" w:rsidP="0083527F">
            <w:pPr>
              <w:tabs>
                <w:tab w:val="right" w:leader="dot" w:pos="9360"/>
              </w:tabs>
              <w:spacing w:before="60" w:after="60" w:line="240" w:lineRule="auto"/>
              <w:rPr>
                <w:noProof/>
                <w:color w:val="355D7E" w:themeColor="accent1" w:themeShade="80"/>
                <w:sz w:val="20"/>
                <w:szCs w:val="20"/>
              </w:rPr>
            </w:pPr>
            <w:r w:rsidRPr="006372F5">
              <w:rPr>
                <w:noProof/>
                <w:color w:val="355D7E" w:themeColor="accent1" w:themeShade="80"/>
                <w:sz w:val="20"/>
                <w:szCs w:val="20"/>
              </w:rPr>
              <w:t>Manager Financial Services</w:t>
            </w:r>
          </w:p>
        </w:tc>
      </w:tr>
    </w:tbl>
    <w:p w14:paraId="1F898372" w14:textId="77777777" w:rsidR="00B30613" w:rsidRPr="00697E40" w:rsidRDefault="00B30613" w:rsidP="00B8029D">
      <w:pPr>
        <w:pStyle w:val="Heading1"/>
        <w:spacing w:before="240" w:after="120"/>
        <w:ind w:left="431" w:hanging="431"/>
      </w:pPr>
      <w:bookmarkStart w:id="1" w:name="_Toc430873259"/>
      <w:bookmarkStart w:id="2" w:name="_Toc442770670"/>
      <w:r w:rsidRPr="00697E40">
        <w:lastRenderedPageBreak/>
        <w:t>Objective</w:t>
      </w:r>
      <w:bookmarkEnd w:id="1"/>
      <w:bookmarkEnd w:id="2"/>
    </w:p>
    <w:p w14:paraId="1F898373" w14:textId="0A20BC88" w:rsidR="008A3AF4" w:rsidRPr="00BD4923" w:rsidRDefault="006860E9" w:rsidP="00B8029D">
      <w:pPr>
        <w:spacing w:line="240" w:lineRule="auto"/>
      </w:pPr>
      <w:r>
        <w:t xml:space="preserve">The objective of this policy is </w:t>
      </w:r>
      <w:r w:rsidR="00C82834">
        <w:t xml:space="preserve">to </w:t>
      </w:r>
      <w:r>
        <w:t>provide a framework for the operation and management of stock being depastured on town common reserves.</w:t>
      </w:r>
    </w:p>
    <w:p w14:paraId="1F898374" w14:textId="77777777" w:rsidR="00697E40" w:rsidRPr="00697E40" w:rsidRDefault="00393AB6" w:rsidP="00B8029D">
      <w:pPr>
        <w:pStyle w:val="Heading1"/>
        <w:spacing w:before="240" w:after="120"/>
        <w:ind w:left="431" w:hanging="431"/>
      </w:pPr>
      <w:bookmarkStart w:id="3" w:name="_Toc430873260"/>
      <w:bookmarkStart w:id="4" w:name="_Toc442770671"/>
      <w:r>
        <w:t>scope</w:t>
      </w:r>
      <w:bookmarkEnd w:id="3"/>
      <w:bookmarkEnd w:id="4"/>
    </w:p>
    <w:p w14:paraId="1F898375" w14:textId="77777777" w:rsidR="008A3AF4" w:rsidRPr="00783B4E" w:rsidRDefault="00783B4E" w:rsidP="00783B4E">
      <w:pPr>
        <w:spacing w:line="240" w:lineRule="auto"/>
      </w:pPr>
      <w:r w:rsidRPr="00783B4E">
        <w:rPr>
          <w:rFonts w:cs="Calibri"/>
        </w:rPr>
        <w:t>This policy governs the depasturage and movement of horses and cattle on the Quilpie, Eromanga and Adavale Reserves.</w:t>
      </w:r>
    </w:p>
    <w:p w14:paraId="1F898376" w14:textId="77777777" w:rsidR="00697E40" w:rsidRPr="00697E40" w:rsidRDefault="00393AB6" w:rsidP="00B8029D">
      <w:pPr>
        <w:pStyle w:val="Heading1"/>
        <w:spacing w:before="240" w:after="120"/>
        <w:ind w:left="431" w:hanging="431"/>
      </w:pPr>
      <w:bookmarkStart w:id="5" w:name="_Toc430873261"/>
      <w:bookmarkStart w:id="6" w:name="_Toc442770672"/>
      <w:r>
        <w:t>statement</w:t>
      </w:r>
      <w:bookmarkEnd w:id="5"/>
      <w:bookmarkEnd w:id="6"/>
    </w:p>
    <w:p w14:paraId="1F898377" w14:textId="77777777" w:rsidR="00783B4E" w:rsidRPr="00783B4E" w:rsidRDefault="00783B4E" w:rsidP="00C85D06">
      <w:pPr>
        <w:spacing w:line="240" w:lineRule="auto"/>
      </w:pPr>
      <w:r w:rsidRPr="00783B4E">
        <w:t>Only residents who have resided in the town for a period of three (3) continuous months may apply for a permit to depasture stock on a town reserve. The permit will only remain valid for the period that the permit holder continues to reside in the town.</w:t>
      </w:r>
    </w:p>
    <w:p w14:paraId="1F898378" w14:textId="77777777" w:rsidR="00783B4E" w:rsidRPr="00783B4E" w:rsidRDefault="00783B4E" w:rsidP="00C85D06">
      <w:pPr>
        <w:spacing w:line="240" w:lineRule="auto"/>
      </w:pPr>
      <w:r w:rsidRPr="00783B4E">
        <w:t>A permit to depasture stock on a town reserve will not be granted to a person who is residing in a household which already contains a person who holds a permit to depasture stock.</w:t>
      </w:r>
    </w:p>
    <w:p w14:paraId="1F898379" w14:textId="77777777" w:rsidR="00783B4E" w:rsidRPr="00783B4E" w:rsidRDefault="00783B4E" w:rsidP="00C85D06">
      <w:pPr>
        <w:spacing w:line="240" w:lineRule="auto"/>
      </w:pPr>
      <w:r w:rsidRPr="00783B4E">
        <w:t>All horses and cattle for which depasturage is sought must be:</w:t>
      </w:r>
    </w:p>
    <w:p w14:paraId="1F89837A" w14:textId="77777777" w:rsidR="00783B4E" w:rsidRPr="00783B4E" w:rsidRDefault="00783B4E" w:rsidP="00783B4E">
      <w:pPr>
        <w:numPr>
          <w:ilvl w:val="0"/>
          <w:numId w:val="32"/>
        </w:numPr>
        <w:spacing w:line="240" w:lineRule="auto"/>
      </w:pPr>
      <w:r w:rsidRPr="00783B4E">
        <w:t>The bona-fide property of the applicant;</w:t>
      </w:r>
    </w:p>
    <w:p w14:paraId="1F89837B" w14:textId="77777777" w:rsidR="00783B4E" w:rsidRPr="00783B4E" w:rsidRDefault="00783B4E" w:rsidP="00783B4E">
      <w:pPr>
        <w:numPr>
          <w:ilvl w:val="0"/>
          <w:numId w:val="32"/>
        </w:numPr>
        <w:spacing w:line="240" w:lineRule="auto"/>
      </w:pPr>
      <w:r w:rsidRPr="00783B4E">
        <w:t>In the case of cattle – be clearly branded with a brand registered in the applicant’s name and ear tagged with the owner’s name and/or brand clearly visible;</w:t>
      </w:r>
    </w:p>
    <w:p w14:paraId="1F89837C" w14:textId="77777777" w:rsidR="00783B4E" w:rsidRPr="00783B4E" w:rsidRDefault="00783B4E" w:rsidP="00783B4E">
      <w:pPr>
        <w:numPr>
          <w:ilvl w:val="0"/>
          <w:numId w:val="32"/>
        </w:numPr>
        <w:spacing w:line="240" w:lineRule="auto"/>
      </w:pPr>
      <w:r w:rsidRPr="00783B4E">
        <w:t xml:space="preserve">In the case of horses – be </w:t>
      </w:r>
      <w:r w:rsidRPr="00783B4E">
        <w:rPr>
          <w:bCs/>
        </w:rPr>
        <w:t>clearly branded and the brand recorded on the application form.</w:t>
      </w:r>
    </w:p>
    <w:p w14:paraId="1F89837D" w14:textId="77777777" w:rsidR="00783B4E" w:rsidRPr="00783B4E" w:rsidRDefault="00783B4E" w:rsidP="00783B4E">
      <w:pPr>
        <w:spacing w:line="240" w:lineRule="auto"/>
      </w:pPr>
      <w:r w:rsidRPr="00783B4E">
        <w:t>Stallions and rigs are not permitted.</w:t>
      </w:r>
    </w:p>
    <w:p w14:paraId="1F89837E" w14:textId="7FCEC04A" w:rsidR="00783B4E" w:rsidRPr="00783B4E" w:rsidRDefault="00783B4E" w:rsidP="00783B4E">
      <w:pPr>
        <w:spacing w:line="240" w:lineRule="auto"/>
      </w:pPr>
      <w:r w:rsidRPr="00783B4E">
        <w:t xml:space="preserve">Bulls shall be </w:t>
      </w:r>
      <w:r w:rsidR="00402ED9">
        <w:t>s</w:t>
      </w:r>
      <w:r w:rsidRPr="00783B4E">
        <w:t>tud stock of a naturally quiet nature</w:t>
      </w:r>
      <w:r>
        <w:t>.</w:t>
      </w:r>
    </w:p>
    <w:p w14:paraId="1F89837F" w14:textId="77777777" w:rsidR="00783B4E" w:rsidRPr="00783B4E" w:rsidRDefault="00783B4E" w:rsidP="00C85D06">
      <w:pPr>
        <w:spacing w:line="240" w:lineRule="auto"/>
      </w:pPr>
      <w:r w:rsidRPr="00783B4E">
        <w:t>Council shall determine the maximum number of horses and cattle that may be depastured by each household from time to time.</w:t>
      </w:r>
    </w:p>
    <w:p w14:paraId="1F898380" w14:textId="77777777" w:rsidR="00783B4E" w:rsidRPr="00783B4E" w:rsidRDefault="00783B4E" w:rsidP="00C85D06">
      <w:pPr>
        <w:spacing w:line="240" w:lineRule="auto"/>
      </w:pPr>
      <w:r w:rsidRPr="00783B4E">
        <w:t>The maximum stocking rates are:</w:t>
      </w:r>
    </w:p>
    <w:p w14:paraId="1F898381" w14:textId="053AF7EA" w:rsidR="00783B4E" w:rsidRDefault="00783B4E" w:rsidP="00783B4E">
      <w:pPr>
        <w:pStyle w:val="ListParagraph"/>
        <w:numPr>
          <w:ilvl w:val="0"/>
          <w:numId w:val="33"/>
        </w:numPr>
        <w:spacing w:line="240" w:lineRule="auto"/>
      </w:pPr>
      <w:r w:rsidRPr="00783B4E">
        <w:t>Cattle</w:t>
      </w:r>
      <w:r w:rsidR="0086245C">
        <w:t xml:space="preserve"> (Quilpie)</w:t>
      </w:r>
      <w:r w:rsidRPr="00783B4E">
        <w:tab/>
      </w:r>
      <w:r w:rsidR="0086245C">
        <w:tab/>
      </w:r>
      <w:r w:rsidR="0086245C">
        <w:tab/>
        <w:t>8</w:t>
      </w:r>
      <w:r w:rsidRPr="00783B4E">
        <w:t xml:space="preserve"> (plus progeny up to the age of 12 months)</w:t>
      </w:r>
    </w:p>
    <w:p w14:paraId="58B1F673" w14:textId="6EA4A2D4" w:rsidR="0086245C" w:rsidRPr="00783B4E" w:rsidRDefault="0086245C" w:rsidP="00783B4E">
      <w:pPr>
        <w:pStyle w:val="ListParagraph"/>
        <w:numPr>
          <w:ilvl w:val="0"/>
          <w:numId w:val="33"/>
        </w:numPr>
        <w:spacing w:line="240" w:lineRule="auto"/>
      </w:pPr>
      <w:r>
        <w:t>Cattle (Eromanga and Adavale)</w:t>
      </w:r>
      <w:r>
        <w:tab/>
        <w:t>10 (plus progeny up to the age of 12 months)</w:t>
      </w:r>
    </w:p>
    <w:p w14:paraId="1F898382" w14:textId="643C0BFC" w:rsidR="00783B4E" w:rsidRPr="00783B4E" w:rsidRDefault="00783B4E" w:rsidP="00783B4E">
      <w:pPr>
        <w:pStyle w:val="ListParagraph"/>
        <w:numPr>
          <w:ilvl w:val="0"/>
          <w:numId w:val="33"/>
        </w:numPr>
        <w:spacing w:line="240" w:lineRule="auto"/>
      </w:pPr>
      <w:r w:rsidRPr="00783B4E">
        <w:t>Horses</w:t>
      </w:r>
      <w:r w:rsidRPr="00783B4E">
        <w:tab/>
      </w:r>
      <w:r w:rsidR="0086245C">
        <w:tab/>
      </w:r>
      <w:r w:rsidR="0086245C">
        <w:tab/>
      </w:r>
      <w:r w:rsidR="0086245C">
        <w:tab/>
      </w:r>
      <w:r w:rsidRPr="00783B4E">
        <w:t>3</w:t>
      </w:r>
    </w:p>
    <w:p w14:paraId="1F898383" w14:textId="77777777" w:rsidR="00783B4E" w:rsidRPr="00783B4E" w:rsidRDefault="00783B4E" w:rsidP="00C85D06">
      <w:pPr>
        <w:spacing w:line="240" w:lineRule="auto"/>
      </w:pPr>
      <w:r w:rsidRPr="00783B4E">
        <w:t>Up to a maximum of:</w:t>
      </w:r>
    </w:p>
    <w:p w14:paraId="1F898384" w14:textId="77777777" w:rsidR="00783B4E" w:rsidRPr="00783B4E" w:rsidRDefault="00783B4E" w:rsidP="00C85D06">
      <w:pPr>
        <w:numPr>
          <w:ilvl w:val="0"/>
          <w:numId w:val="34"/>
        </w:numPr>
        <w:spacing w:line="240" w:lineRule="auto"/>
      </w:pPr>
      <w:r w:rsidRPr="00783B4E">
        <w:t>Quilpie Common</w:t>
      </w:r>
      <w:r w:rsidRPr="00783B4E">
        <w:tab/>
      </w:r>
      <w:r w:rsidRPr="00783B4E">
        <w:tab/>
        <w:t>200 cows and their progeny;</w:t>
      </w:r>
    </w:p>
    <w:p w14:paraId="1F898385" w14:textId="77777777" w:rsidR="00783B4E" w:rsidRPr="00783B4E" w:rsidRDefault="00783B4E" w:rsidP="00C85D06">
      <w:pPr>
        <w:numPr>
          <w:ilvl w:val="0"/>
          <w:numId w:val="34"/>
        </w:numPr>
        <w:spacing w:line="240" w:lineRule="auto"/>
      </w:pPr>
      <w:r w:rsidRPr="00783B4E">
        <w:t>Eromanga Common</w:t>
      </w:r>
      <w:r w:rsidRPr="00783B4E">
        <w:tab/>
      </w:r>
      <w:r w:rsidRPr="00783B4E">
        <w:tab/>
        <w:t>50 cows and their progeny; and</w:t>
      </w:r>
    </w:p>
    <w:p w14:paraId="1F898386" w14:textId="77777777" w:rsidR="00783B4E" w:rsidRPr="00783B4E" w:rsidRDefault="00783B4E" w:rsidP="00C85D06">
      <w:pPr>
        <w:numPr>
          <w:ilvl w:val="0"/>
          <w:numId w:val="34"/>
        </w:numPr>
        <w:spacing w:line="240" w:lineRule="auto"/>
      </w:pPr>
      <w:r w:rsidRPr="00783B4E">
        <w:t>Adavale Common</w:t>
      </w:r>
      <w:r w:rsidRPr="00783B4E">
        <w:tab/>
      </w:r>
      <w:r w:rsidRPr="00783B4E">
        <w:tab/>
        <w:t>80 cows and their progeny.</w:t>
      </w:r>
    </w:p>
    <w:p w14:paraId="0A88C056" w14:textId="3B475C57" w:rsidR="00792DA3" w:rsidRDefault="00792DA3" w:rsidP="00C85D06">
      <w:pPr>
        <w:spacing w:line="240" w:lineRule="auto"/>
      </w:pPr>
      <w:r>
        <w:t>If a permit is not used (nil stock) for a period of two years or more the permit shall be cancelled.</w:t>
      </w:r>
    </w:p>
    <w:p w14:paraId="1F898387" w14:textId="24ED75DD" w:rsidR="00783B4E" w:rsidRPr="00783B4E" w:rsidRDefault="00783B4E" w:rsidP="00C85D06">
      <w:pPr>
        <w:spacing w:line="240" w:lineRule="auto"/>
      </w:pPr>
      <w:r w:rsidRPr="00783B4E">
        <w:t>When and if the abovementioned lands suffer from overgrazing, drought or any condition prejudicial to the continued well</w:t>
      </w:r>
      <w:r>
        <w:t>-</w:t>
      </w:r>
      <w:r w:rsidRPr="00783B4E">
        <w:t>being of the animals depastured thereon, Council acting on its own appraisal shall issue de-stocking notices to all permit holders to reduce numbers to a level determined acceptable by Council.</w:t>
      </w:r>
    </w:p>
    <w:p w14:paraId="1F898388" w14:textId="77777777" w:rsidR="00783B4E" w:rsidRPr="00783B4E" w:rsidRDefault="00783B4E" w:rsidP="00C85D06">
      <w:pPr>
        <w:spacing w:line="240" w:lineRule="auto"/>
      </w:pPr>
      <w:r w:rsidRPr="00783B4E">
        <w:t xml:space="preserve">Horses and cattle shall not be placed on the abovementioned lands without the permission of </w:t>
      </w:r>
      <w:r>
        <w:t>Council</w:t>
      </w:r>
      <w:r w:rsidRPr="00783B4E">
        <w:t xml:space="preserve"> or before a permit in the prescribed form has been approved.</w:t>
      </w:r>
    </w:p>
    <w:p w14:paraId="1F898389" w14:textId="77777777" w:rsidR="00783B4E" w:rsidRPr="00783B4E" w:rsidRDefault="00783B4E" w:rsidP="00C85D06">
      <w:pPr>
        <w:spacing w:line="240" w:lineRule="auto"/>
      </w:pPr>
      <w:r w:rsidRPr="00783B4E">
        <w:t>In the case of cattle, each animal shall be ear tagged with an official tag by an authorised Council Officer prior to being put on the Reserve. The ear tags to be numbered Quilpie Shire Council ear tags.</w:t>
      </w:r>
    </w:p>
    <w:p w14:paraId="1F89838A" w14:textId="77777777" w:rsidR="00783B4E" w:rsidRPr="00783B4E" w:rsidRDefault="00783B4E" w:rsidP="00C85D06">
      <w:pPr>
        <w:spacing w:line="240" w:lineRule="auto"/>
      </w:pPr>
      <w:r w:rsidRPr="00783B4E">
        <w:t>NLIS tags are to be inserted at time of branding and before sale or removal of any cattle off the town commons.</w:t>
      </w:r>
    </w:p>
    <w:p w14:paraId="1F89838B" w14:textId="645E49B4" w:rsidR="00783B4E" w:rsidRPr="00783B4E" w:rsidRDefault="00783B4E" w:rsidP="00C85D06">
      <w:pPr>
        <w:spacing w:line="240" w:lineRule="auto"/>
      </w:pPr>
      <w:r w:rsidRPr="00783B4E">
        <w:lastRenderedPageBreak/>
        <w:t>Each animal shall have the official ear tag (not the NLIS tag) removed by an authori</w:t>
      </w:r>
      <w:r w:rsidR="00C82834">
        <w:t>s</w:t>
      </w:r>
      <w:r w:rsidRPr="00783B4E">
        <w:t>ed Officer when they are removed from a Reserve to another property.  Council tags will not be removed when stock are sold.</w:t>
      </w:r>
    </w:p>
    <w:p w14:paraId="1F89838C" w14:textId="77777777" w:rsidR="00783B4E" w:rsidRPr="00783B4E" w:rsidRDefault="00783B4E" w:rsidP="00C85D06">
      <w:pPr>
        <w:spacing w:line="240" w:lineRule="auto"/>
        <w:rPr>
          <w:lang w:val="en-AU"/>
        </w:rPr>
      </w:pPr>
      <w:r w:rsidRPr="00783B4E">
        <w:rPr>
          <w:lang w:val="en-AU"/>
        </w:rPr>
        <w:t>All bull calves are to be castrated.</w:t>
      </w:r>
    </w:p>
    <w:p w14:paraId="1F89838D" w14:textId="77777777" w:rsidR="00783B4E" w:rsidRPr="00783B4E" w:rsidRDefault="00783B4E" w:rsidP="00C85D06">
      <w:pPr>
        <w:spacing w:line="240" w:lineRule="auto"/>
      </w:pPr>
      <w:r w:rsidRPr="00783B4E">
        <w:t>An annual fee will be charged to all permit holders in accordance with Council’s fees and charges schedule.</w:t>
      </w:r>
    </w:p>
    <w:p w14:paraId="1F89838E" w14:textId="77777777" w:rsidR="00783B4E" w:rsidRPr="00783B4E" w:rsidRDefault="00783B4E" w:rsidP="00C85D06">
      <w:pPr>
        <w:spacing w:line="240" w:lineRule="auto"/>
      </w:pPr>
      <w:r w:rsidRPr="00783B4E">
        <w:t xml:space="preserve">Horse and cattle owners wishing to muster on the abovementioned lands for any reason what-so-ever must have the permission of </w:t>
      </w:r>
      <w:r w:rsidR="006860E9">
        <w:t>Council</w:t>
      </w:r>
      <w:r w:rsidRPr="00783B4E">
        <w:t xml:space="preserve"> beforehand.</w:t>
      </w:r>
    </w:p>
    <w:p w14:paraId="1F89838F" w14:textId="4546E486" w:rsidR="00783B4E" w:rsidRPr="00783B4E" w:rsidRDefault="00783B4E" w:rsidP="00C85D06">
      <w:pPr>
        <w:spacing w:line="240" w:lineRule="auto"/>
      </w:pPr>
      <w:r w:rsidRPr="00783B4E">
        <w:t>Applications for a permit and fees for depasturage will not be accepted once a Council sponsored muster has commenced and non-acceptance will continue until such time as the muster is finali</w:t>
      </w:r>
      <w:r w:rsidR="00C82834">
        <w:t>s</w:t>
      </w:r>
      <w:r w:rsidRPr="00783B4E">
        <w:t>ed.</w:t>
      </w:r>
    </w:p>
    <w:p w14:paraId="1F898390" w14:textId="77777777" w:rsidR="00783B4E" w:rsidRPr="00783B4E" w:rsidRDefault="00783B4E" w:rsidP="00C85D06">
      <w:pPr>
        <w:spacing w:line="240" w:lineRule="auto"/>
      </w:pPr>
      <w:r w:rsidRPr="00783B4E">
        <w:t>Cattle and horses shall become eligible for a permit upon reaching the age of twelve (12) months. The Rural Lands Officer or a representative appointed by the Chief Executive Officer will be the sole judge in this instance and their determination of the ages will be final.</w:t>
      </w:r>
    </w:p>
    <w:p w14:paraId="1F898391" w14:textId="77777777" w:rsidR="00783B4E" w:rsidRPr="00783B4E" w:rsidRDefault="00783B4E" w:rsidP="00C85D06">
      <w:pPr>
        <w:spacing w:line="240" w:lineRule="auto"/>
      </w:pPr>
      <w:r w:rsidRPr="00783B4E">
        <w:t>All pound fees together with depasturage fees shall be payable in respect to horses and cattle seized on the abovementioned lands.</w:t>
      </w:r>
    </w:p>
    <w:p w14:paraId="1F898392" w14:textId="2340B9F4" w:rsidR="00783B4E" w:rsidRPr="00783B4E" w:rsidRDefault="00783B4E" w:rsidP="00C85D06">
      <w:pPr>
        <w:spacing w:line="240" w:lineRule="auto"/>
      </w:pPr>
      <w:r w:rsidRPr="00783B4E">
        <w:t>Permits authori</w:t>
      </w:r>
      <w:r w:rsidR="00C82834">
        <w:t>s</w:t>
      </w:r>
      <w:r w:rsidRPr="00783B4E">
        <w:t>ed and signed by the Chief Executive Officer will be the only recogni</w:t>
      </w:r>
      <w:r w:rsidR="00C82834">
        <w:t>s</w:t>
      </w:r>
      <w:r w:rsidRPr="00783B4E">
        <w:t>ed form of authority to depasture horses and cattle on the abovementioned lands.</w:t>
      </w:r>
    </w:p>
    <w:p w14:paraId="1F898393" w14:textId="43801677" w:rsidR="00783B4E" w:rsidRPr="00783B4E" w:rsidRDefault="00783B4E" w:rsidP="00C85D06">
      <w:pPr>
        <w:spacing w:line="240" w:lineRule="auto"/>
      </w:pPr>
      <w:r w:rsidRPr="00783B4E">
        <w:t xml:space="preserve">It is an express condition of the permit that all stock being mustered must be mustered to the </w:t>
      </w:r>
      <w:r w:rsidR="00402ED9">
        <w:t>r</w:t>
      </w:r>
      <w:r w:rsidRPr="00783B4E">
        <w:t>ailway trucking yards in Quilpie and the rodeo yards in Eromanga or another suitable place to be determined by Council.</w:t>
      </w:r>
    </w:p>
    <w:p w14:paraId="1F898394" w14:textId="77777777" w:rsidR="00783B4E" w:rsidRPr="00783B4E" w:rsidRDefault="00783B4E" w:rsidP="00C85D06">
      <w:pPr>
        <w:spacing w:line="240" w:lineRule="auto"/>
      </w:pPr>
      <w:r w:rsidRPr="00783B4E">
        <w:t>By notice in writing, Council reserves the right to refuse an application for a permit or cancel any current permit.</w:t>
      </w:r>
    </w:p>
    <w:p w14:paraId="1F898395" w14:textId="77777777" w:rsidR="00783B4E" w:rsidRPr="00783B4E" w:rsidRDefault="00783B4E" w:rsidP="00C85D06">
      <w:pPr>
        <w:spacing w:line="240" w:lineRule="auto"/>
      </w:pPr>
      <w:r w:rsidRPr="00783B4E">
        <w:t xml:space="preserve">Musters shall be at the discretion of </w:t>
      </w:r>
      <w:r w:rsidR="006860E9">
        <w:t>Council</w:t>
      </w:r>
      <w:r w:rsidRPr="00783B4E">
        <w:t xml:space="preserve"> taking into consideration the prevailing weather and stock conditions and the adherence by horse and cattle owners to the conditions contained in the permit.</w:t>
      </w:r>
    </w:p>
    <w:p w14:paraId="1F898396" w14:textId="77777777" w:rsidR="00783B4E" w:rsidRPr="00783B4E" w:rsidRDefault="00783B4E" w:rsidP="00C85D06">
      <w:pPr>
        <w:spacing w:line="240" w:lineRule="auto"/>
      </w:pPr>
      <w:r w:rsidRPr="00783B4E">
        <w:t xml:space="preserve">All stock owners </w:t>
      </w:r>
      <w:r w:rsidR="006860E9">
        <w:t>must</w:t>
      </w:r>
      <w:r w:rsidRPr="00783B4E">
        <w:t xml:space="preserve"> assist with musters and or branding. Stock owners not actively participating will be charged a mustering fee which will be set by Council each year in Council’s fees and charges schedule. The Rural Lands Officer shall keep a record of owners participating in musters and/or branding. Fees owing will be charged as required. Failure to pay the fee where charged shall result in all stock being removed from the common and sold and the depasturage permit being cancelled.</w:t>
      </w:r>
    </w:p>
    <w:p w14:paraId="1F898397" w14:textId="77777777" w:rsidR="00783B4E" w:rsidRPr="00783B4E" w:rsidRDefault="00783B4E" w:rsidP="00C85D06">
      <w:pPr>
        <w:spacing w:line="240" w:lineRule="auto"/>
      </w:pPr>
      <w:r w:rsidRPr="00783B4E">
        <w:t>Failure to observe all conditions contained in the permit shall result in immediate cancellation of any approval previously granted.</w:t>
      </w:r>
    </w:p>
    <w:p w14:paraId="1F898399" w14:textId="19676ADA" w:rsidR="008A3AF4" w:rsidRDefault="00783B4E" w:rsidP="00C85D06">
      <w:pPr>
        <w:spacing w:line="240" w:lineRule="auto"/>
      </w:pPr>
      <w:r w:rsidRPr="00783B4E">
        <w:t>No stock are permitted within the town fence unless specifically author</w:t>
      </w:r>
      <w:r w:rsidR="00C82834">
        <w:t>is</w:t>
      </w:r>
      <w:r w:rsidRPr="00783B4E">
        <w:t>ed by Council.</w:t>
      </w:r>
    </w:p>
    <w:p w14:paraId="1F89839A" w14:textId="77777777" w:rsidR="00697E40" w:rsidRPr="00697E40" w:rsidRDefault="00393AB6" w:rsidP="00B8029D">
      <w:pPr>
        <w:pStyle w:val="Heading1"/>
        <w:spacing w:before="240" w:after="120"/>
        <w:ind w:left="431" w:hanging="431"/>
      </w:pPr>
      <w:bookmarkStart w:id="7" w:name="_Toc430873262"/>
      <w:bookmarkStart w:id="8" w:name="_Toc442770673"/>
      <w:r>
        <w:t>definitions</w:t>
      </w:r>
      <w:bookmarkEnd w:id="7"/>
      <w:bookmarkEnd w:id="8"/>
    </w:p>
    <w:p w14:paraId="1F89839B" w14:textId="77777777" w:rsidR="00697E40" w:rsidRDefault="006860E9" w:rsidP="00B8029D">
      <w:pPr>
        <w:pStyle w:val="NoSpacing"/>
        <w:spacing w:after="120"/>
      </w:pPr>
      <w:r>
        <w:t>Nil</w:t>
      </w:r>
    </w:p>
    <w:p w14:paraId="1F89839C" w14:textId="77777777" w:rsidR="00697E40" w:rsidRPr="00697E40" w:rsidRDefault="00393AB6" w:rsidP="00B8029D">
      <w:pPr>
        <w:pStyle w:val="Heading1"/>
        <w:spacing w:before="240" w:after="120"/>
        <w:ind w:left="431" w:hanging="431"/>
      </w:pPr>
      <w:bookmarkStart w:id="9" w:name="_Toc430873263"/>
      <w:bookmarkStart w:id="10" w:name="_Toc442770674"/>
      <w:r>
        <w:t>related policies | legislation | other documents</w:t>
      </w:r>
      <w:bookmarkEnd w:id="9"/>
      <w:bookmarkEnd w:id="10"/>
    </w:p>
    <w:p w14:paraId="1F89839D" w14:textId="77777777" w:rsidR="00697E40" w:rsidRDefault="006860E9" w:rsidP="00B8029D">
      <w:pPr>
        <w:spacing w:line="240" w:lineRule="auto"/>
      </w:pPr>
      <w:r>
        <w:t>Nil</w:t>
      </w:r>
    </w:p>
    <w:tbl>
      <w:tblPr>
        <w:tblStyle w:val="TableGrid"/>
        <w:tblW w:w="0" w:type="auto"/>
        <w:tblInd w:w="108" w:type="dxa"/>
        <w:tblBorders>
          <w:top w:val="single" w:sz="4" w:space="0" w:color="2C699B"/>
          <w:left w:val="single" w:sz="4" w:space="0" w:color="2C699B"/>
          <w:bottom w:val="single" w:sz="4" w:space="0" w:color="2C699B"/>
          <w:right w:val="single" w:sz="4" w:space="0" w:color="2C699B"/>
          <w:insideH w:val="single" w:sz="4" w:space="0" w:color="2C699B"/>
          <w:insideV w:val="single" w:sz="4" w:space="0" w:color="2C699B"/>
        </w:tblBorders>
        <w:tblLook w:val="04A0" w:firstRow="1" w:lastRow="0" w:firstColumn="1" w:lastColumn="0" w:noHBand="0" w:noVBand="1"/>
      </w:tblPr>
      <w:tblGrid>
        <w:gridCol w:w="1059"/>
        <w:gridCol w:w="8156"/>
      </w:tblGrid>
      <w:tr w:rsidR="00AC643E" w:rsidRPr="00155D70" w14:paraId="1F8983A0" w14:textId="77777777" w:rsidTr="00AC643E">
        <w:tc>
          <w:tcPr>
            <w:tcW w:w="1080" w:type="dxa"/>
            <w:shd w:val="clear" w:color="auto" w:fill="94B6D2"/>
            <w:vAlign w:val="center"/>
          </w:tcPr>
          <w:p w14:paraId="1F89839E" w14:textId="77777777" w:rsidR="00972A82" w:rsidRPr="00155D70" w:rsidRDefault="00972A82" w:rsidP="004B31F2">
            <w:pPr>
              <w:spacing w:before="40" w:after="40"/>
              <w:jc w:val="center"/>
              <w:rPr>
                <w:b/>
              </w:rPr>
            </w:pPr>
            <w:r w:rsidRPr="00155D70">
              <w:rPr>
                <w:b/>
              </w:rPr>
              <w:t>IX #</w:t>
            </w:r>
          </w:p>
        </w:tc>
        <w:tc>
          <w:tcPr>
            <w:tcW w:w="8388" w:type="dxa"/>
            <w:shd w:val="clear" w:color="auto" w:fill="94B6D2"/>
            <w:vAlign w:val="center"/>
          </w:tcPr>
          <w:p w14:paraId="1F89839F" w14:textId="77777777" w:rsidR="00972A82" w:rsidRPr="00155D70" w:rsidRDefault="00972A82" w:rsidP="00EC0BB7">
            <w:pPr>
              <w:spacing w:before="40" w:after="40"/>
              <w:rPr>
                <w:b/>
              </w:rPr>
            </w:pPr>
            <w:r w:rsidRPr="00155D70">
              <w:rPr>
                <w:b/>
              </w:rPr>
              <w:t>Details</w:t>
            </w:r>
          </w:p>
        </w:tc>
      </w:tr>
      <w:tr w:rsidR="003C7B21" w:rsidRPr="003C7B21" w14:paraId="1F8983A3" w14:textId="77777777" w:rsidTr="00417EF4">
        <w:tc>
          <w:tcPr>
            <w:tcW w:w="1080" w:type="dxa"/>
            <w:shd w:val="clear" w:color="auto" w:fill="FFFFFF" w:themeFill="background1"/>
            <w:vAlign w:val="center"/>
          </w:tcPr>
          <w:p w14:paraId="1F8983A1" w14:textId="77777777" w:rsidR="00972A82" w:rsidRPr="003C7B21" w:rsidRDefault="00972A82" w:rsidP="004B31F2">
            <w:pPr>
              <w:spacing w:before="40" w:after="40"/>
              <w:jc w:val="center"/>
            </w:pPr>
          </w:p>
        </w:tc>
        <w:tc>
          <w:tcPr>
            <w:tcW w:w="8388" w:type="dxa"/>
            <w:shd w:val="clear" w:color="auto" w:fill="FFFFFF" w:themeFill="background1"/>
            <w:vAlign w:val="center"/>
          </w:tcPr>
          <w:p w14:paraId="1F8983A2" w14:textId="77777777" w:rsidR="00972A82" w:rsidRPr="003C7B21" w:rsidRDefault="00972A82" w:rsidP="00EC0BB7">
            <w:pPr>
              <w:spacing w:before="40" w:after="40"/>
            </w:pPr>
          </w:p>
        </w:tc>
      </w:tr>
    </w:tbl>
    <w:p w14:paraId="1F8983B3" w14:textId="77777777" w:rsidR="005E3E84" w:rsidRDefault="005E3E84" w:rsidP="00BD4923"/>
    <w:sectPr w:rsidR="005E3E84" w:rsidSect="006372F5">
      <w:headerReference w:type="even" r:id="rId10"/>
      <w:headerReference w:type="default" r:id="rId11"/>
      <w:footerReference w:type="default" r:id="rId12"/>
      <w:headerReference w:type="first" r:id="rId13"/>
      <w:pgSz w:w="11907" w:h="16840" w:code="9"/>
      <w:pgMar w:top="1418" w:right="1134" w:bottom="1134" w:left="1440" w:header="56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983BA" w14:textId="77777777" w:rsidR="00DD47F0" w:rsidRDefault="00DD47F0" w:rsidP="00BD4923">
      <w:r>
        <w:separator/>
      </w:r>
    </w:p>
    <w:p w14:paraId="1F8983BB" w14:textId="77777777" w:rsidR="00617F26" w:rsidRDefault="00617F26" w:rsidP="00BD4923"/>
    <w:p w14:paraId="1F8983BC" w14:textId="77777777" w:rsidR="000564A2" w:rsidRDefault="000564A2" w:rsidP="00BD4923"/>
  </w:endnote>
  <w:endnote w:type="continuationSeparator" w:id="0">
    <w:p w14:paraId="1F8983BD" w14:textId="77777777" w:rsidR="00DD47F0" w:rsidRDefault="00DD47F0" w:rsidP="00BD4923">
      <w:r>
        <w:continuationSeparator/>
      </w:r>
    </w:p>
    <w:p w14:paraId="1F8983BE" w14:textId="77777777" w:rsidR="00617F26" w:rsidRDefault="00617F26" w:rsidP="00BD4923"/>
    <w:p w14:paraId="1F8983BF" w14:textId="77777777" w:rsidR="000564A2" w:rsidRDefault="000564A2" w:rsidP="00BD4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355D7E" w:themeColor="accent1" w:themeShade="80"/>
        <w:sz w:val="20"/>
        <w:szCs w:val="20"/>
      </w:rPr>
      <w:id w:val="-710722949"/>
      <w:docPartObj>
        <w:docPartGallery w:val="Page Numbers (Bottom of Page)"/>
        <w:docPartUnique/>
      </w:docPartObj>
    </w:sdtPr>
    <w:sdtEndPr>
      <w:rPr>
        <w:noProof/>
      </w:rPr>
    </w:sdtEndPr>
    <w:sdtContent>
      <w:p w14:paraId="3E620990" w14:textId="1F0AF8C0" w:rsidR="00D84519" w:rsidRPr="00D84519" w:rsidRDefault="00D84519" w:rsidP="00D84519">
        <w:pPr>
          <w:pStyle w:val="Footer"/>
          <w:jc w:val="right"/>
          <w:rPr>
            <w:b/>
            <w:color w:val="355D7E" w:themeColor="accent1" w:themeShade="80"/>
            <w:sz w:val="20"/>
            <w:szCs w:val="20"/>
          </w:rPr>
        </w:pPr>
        <w:r w:rsidRPr="00D84519">
          <w:rPr>
            <w:b/>
            <w:color w:val="355D7E" w:themeColor="accent1" w:themeShade="80"/>
            <w:sz w:val="20"/>
            <w:szCs w:val="20"/>
          </w:rPr>
          <w:t xml:space="preserve">Page | </w:t>
        </w:r>
        <w:r w:rsidRPr="00D84519">
          <w:rPr>
            <w:b/>
            <w:color w:val="355D7E" w:themeColor="accent1" w:themeShade="80"/>
            <w:sz w:val="20"/>
            <w:szCs w:val="20"/>
          </w:rPr>
          <w:fldChar w:fldCharType="begin"/>
        </w:r>
        <w:r w:rsidRPr="00D84519">
          <w:rPr>
            <w:b/>
            <w:color w:val="355D7E" w:themeColor="accent1" w:themeShade="80"/>
            <w:sz w:val="20"/>
            <w:szCs w:val="20"/>
          </w:rPr>
          <w:instrText xml:space="preserve"> PAGE   \* MERGEFORMAT </w:instrText>
        </w:r>
        <w:r w:rsidRPr="00D84519">
          <w:rPr>
            <w:b/>
            <w:color w:val="355D7E" w:themeColor="accent1" w:themeShade="80"/>
            <w:sz w:val="20"/>
            <w:szCs w:val="20"/>
          </w:rPr>
          <w:fldChar w:fldCharType="separate"/>
        </w:r>
        <w:r w:rsidR="00D01A11">
          <w:rPr>
            <w:b/>
            <w:noProof/>
            <w:color w:val="355D7E" w:themeColor="accent1" w:themeShade="80"/>
            <w:sz w:val="20"/>
            <w:szCs w:val="20"/>
          </w:rPr>
          <w:t>1</w:t>
        </w:r>
        <w:r w:rsidRPr="00D84519">
          <w:rPr>
            <w:b/>
            <w:noProof/>
            <w:color w:val="355D7E" w:themeColor="accent1" w:themeShade="80"/>
            <w:sz w:val="20"/>
            <w:szCs w:val="20"/>
          </w:rPr>
          <w:fldChar w:fldCharType="end"/>
        </w:r>
      </w:p>
    </w:sdtContent>
  </w:sdt>
  <w:p w14:paraId="1F8983CC" w14:textId="77777777" w:rsidR="00557009" w:rsidRDefault="0055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83B4" w14:textId="77777777" w:rsidR="00DD47F0" w:rsidRDefault="00DD47F0" w:rsidP="00BD4923">
      <w:r>
        <w:separator/>
      </w:r>
    </w:p>
    <w:p w14:paraId="1F8983B5" w14:textId="77777777" w:rsidR="00617F26" w:rsidRDefault="00617F26" w:rsidP="00BD4923"/>
    <w:p w14:paraId="1F8983B6" w14:textId="77777777" w:rsidR="000564A2" w:rsidRDefault="000564A2" w:rsidP="00BD4923"/>
  </w:footnote>
  <w:footnote w:type="continuationSeparator" w:id="0">
    <w:p w14:paraId="1F8983B7" w14:textId="77777777" w:rsidR="00DD47F0" w:rsidRDefault="00DD47F0" w:rsidP="00BD4923">
      <w:r>
        <w:continuationSeparator/>
      </w:r>
    </w:p>
    <w:p w14:paraId="1F8983B8" w14:textId="77777777" w:rsidR="00617F26" w:rsidRDefault="00617F26" w:rsidP="00BD4923"/>
    <w:p w14:paraId="1F8983B9" w14:textId="77777777" w:rsidR="000564A2" w:rsidRDefault="000564A2" w:rsidP="00BD49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83C0" w14:textId="18E2580E" w:rsidR="00C772DC" w:rsidRDefault="00D01A11" w:rsidP="00BD4923">
    <w:pPr>
      <w:pStyle w:val="HeaderEven"/>
      <w:jc w:val="right"/>
    </w:pPr>
    <w:sdt>
      <w:sdtPr>
        <w:alias w:val="Title"/>
        <w:id w:val="1489743930"/>
        <w:dataBinding w:prefixMappings="xmlns:ns0='http://schemas.openxmlformats.org/package/2006/metadata/core-properties' xmlns:ns1='http://purl.org/dc/elements/1.1/'" w:xpath="/ns0:coreProperties[1]/ns1:title[1]" w:storeItemID="{6C3C8BC8-F283-45AE-878A-BAB7291924A1}"/>
        <w:text/>
      </w:sdtPr>
      <w:sdtEndPr/>
      <w:sdtContent>
        <w:r w:rsidR="006E728E">
          <w:rPr>
            <w:lang w:val="en-AU"/>
          </w:rPr>
          <w:t>EP.01 Depasturage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83C1" w14:textId="7081F0F1" w:rsidR="00C772DC" w:rsidRPr="00E878CC" w:rsidRDefault="00D01A11" w:rsidP="00BD4923">
    <w:pPr>
      <w:pStyle w:val="HeaderOdd"/>
    </w:pPr>
    <w:sdt>
      <w:sdtPr>
        <w:alias w:val="Title"/>
        <w:id w:val="164984955"/>
        <w:dataBinding w:prefixMappings="xmlns:ns0='http://schemas.openxmlformats.org/package/2006/metadata/core-properties' xmlns:ns1='http://purl.org/dc/elements/1.1/'" w:xpath="/ns0:coreProperties[1]/ns1:title[1]" w:storeItemID="{6C3C8BC8-F283-45AE-878A-BAB7291924A1}"/>
        <w:text/>
      </w:sdtPr>
      <w:sdtEndPr/>
      <w:sdtContent>
        <w:r w:rsidR="006E728E">
          <w:rPr>
            <w:lang w:val="en-AU"/>
          </w:rPr>
          <w:t>EP.01 Depasturage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A18F" w14:textId="77777777" w:rsidR="00E94547" w:rsidRPr="00E94547" w:rsidRDefault="00E94547" w:rsidP="00E94547">
    <w:pPr>
      <w:tabs>
        <w:tab w:val="center" w:pos="4320"/>
        <w:tab w:val="right" w:pos="8640"/>
      </w:tabs>
      <w:jc w:val="left"/>
      <w:rPr>
        <w:rFonts w:eastAsia="Tw Cen MT" w:cs="Tw Cen MT"/>
        <w:sz w:val="20"/>
        <w:szCs w:val="20"/>
      </w:rPr>
    </w:pPr>
    <w:r w:rsidRPr="00E94547">
      <w:rPr>
        <w:rFonts w:ascii="Verdana" w:eastAsia="Times New Roman" w:hAnsi="Verdana" w:cs="Times New Roman"/>
        <w:b/>
        <w:bCs/>
        <w:color w:val="76923C"/>
        <w:kern w:val="0"/>
        <w:sz w:val="20"/>
        <w:szCs w:val="20"/>
        <w:lang w:val="en-AU" w:eastAsia="en-AU"/>
        <w14:ligatures w14:val="none"/>
      </w:rPr>
      <w:t xml:space="preserve">We Value:     </w:t>
    </w:r>
    <w:r w:rsidRPr="00E94547">
      <w:rPr>
        <w:rFonts w:ascii="Verdana" w:eastAsia="Times New Roman" w:hAnsi="Verdana" w:cs="Times New Roman"/>
        <w:b/>
        <w:bCs/>
        <w:color w:val="FF0000"/>
        <w:kern w:val="0"/>
        <w:sz w:val="20"/>
        <w:szCs w:val="20"/>
        <w:lang w:val="en-AU" w:eastAsia="en-AU"/>
        <w14:ligatures w14:val="none"/>
      </w:rPr>
      <w:t>Respect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kern w:val="0"/>
        <w:sz w:val="20"/>
        <w:szCs w:val="20"/>
        <w:lang w:val="en-AU" w:eastAsia="en-AU"/>
        <w14:ligatures w14:val="none"/>
      </w:rPr>
      <w: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color w:val="E36C0A"/>
        <w:kern w:val="0"/>
        <w:sz w:val="20"/>
        <w:szCs w:val="20"/>
        <w:lang w:val="en-AU" w:eastAsia="en-AU"/>
        <w14:ligatures w14:val="none"/>
      </w:rPr>
      <w:t>Communication</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kern w:val="0"/>
        <w:sz w:val="20"/>
        <w:szCs w:val="20"/>
        <w:lang w:val="en-AU" w:eastAsia="en-AU"/>
        <w14:ligatures w14:val="none"/>
      </w:rPr>
      <w: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color w:val="FFCC00"/>
        <w:kern w:val="0"/>
        <w:sz w:val="20"/>
        <w:szCs w:val="20"/>
        <w:lang w:val="en-AU" w:eastAsia="en-AU"/>
        <w14:ligatures w14:val="none"/>
      </w:rPr>
      <w:t>Fun &amp; Humour</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kern w:val="0"/>
        <w:sz w:val="20"/>
        <w:szCs w:val="20"/>
        <w:lang w:val="en-AU" w:eastAsia="en-AU"/>
        <w14:ligatures w14:val="none"/>
      </w:rPr>
      <w: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color w:val="00B050"/>
        <w:kern w:val="0"/>
        <w:sz w:val="20"/>
        <w:szCs w:val="20"/>
        <w:lang w:val="en-AU" w:eastAsia="en-AU"/>
        <w14:ligatures w14:val="none"/>
      </w:rPr>
      <w:t xml:space="preserve">Pride </w:t>
    </w:r>
    <w:r w:rsidRPr="00E94547">
      <w:rPr>
        <w:rFonts w:ascii="Verdana" w:eastAsia="Times New Roman" w:hAnsi="Verdana" w:cs="Times New Roman"/>
        <w:b/>
        <w:bCs/>
        <w:kern w:val="0"/>
        <w:sz w:val="20"/>
        <w:szCs w:val="20"/>
        <w:lang w:val="en-AU" w:eastAsia="en-AU"/>
        <w14:ligatures w14:val="none"/>
      </w:rPr>
      <w: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color w:val="0070C0"/>
        <w:kern w:val="0"/>
        <w:sz w:val="20"/>
        <w:szCs w:val="20"/>
        <w:lang w:val="en-AU" w:eastAsia="en-AU"/>
        <w14:ligatures w14:val="none"/>
      </w:rPr>
      <w:t>Trust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kern w:val="0"/>
        <w:sz w:val="20"/>
        <w:szCs w:val="20"/>
        <w:lang w:val="en-AU" w:eastAsia="en-AU"/>
        <w14:ligatures w14:val="none"/>
      </w:rPr>
      <w:t>|</w:t>
    </w:r>
    <w:r w:rsidRPr="00E94547">
      <w:rPr>
        <w:rFonts w:ascii="Verdana" w:eastAsia="Times New Roman" w:hAnsi="Verdana" w:cs="Times New Roman"/>
        <w:b/>
        <w:bCs/>
        <w:color w:val="76923C"/>
        <w:kern w:val="0"/>
        <w:sz w:val="20"/>
        <w:szCs w:val="20"/>
        <w:lang w:val="en-AU" w:eastAsia="en-AU"/>
        <w14:ligatures w14:val="none"/>
      </w:rPr>
      <w:t xml:space="preserve"> </w:t>
    </w:r>
    <w:r w:rsidRPr="00E94547">
      <w:rPr>
        <w:rFonts w:ascii="Verdana" w:eastAsia="Times New Roman" w:hAnsi="Verdana" w:cs="Times New Roman"/>
        <w:b/>
        <w:bCs/>
        <w:color w:val="7030A0"/>
        <w:kern w:val="0"/>
        <w:sz w:val="20"/>
        <w:szCs w:val="20"/>
        <w:lang w:val="en-AU" w:eastAsia="en-AU"/>
        <w14:ligatures w14:val="none"/>
      </w:rPr>
      <w:t>Teamwork</w:t>
    </w:r>
    <w:r w:rsidRPr="00E94547">
      <w:rPr>
        <w:rFonts w:eastAsia="Tw Cen MT" w:cs="Tw Cen MT"/>
        <w:noProof/>
        <w:sz w:val="20"/>
        <w:szCs w:val="20"/>
        <w:lang w:val="en-AU" w:eastAsia="en-AU"/>
      </w:rPr>
      <w:t xml:space="preserve"> </w:t>
    </w:r>
  </w:p>
  <w:p w14:paraId="1F8983CE" w14:textId="77777777" w:rsidR="0072014A" w:rsidRDefault="0072014A" w:rsidP="00BD4923">
    <w:pPr>
      <w:pStyle w:val="Header"/>
    </w:pPr>
  </w:p>
  <w:tbl>
    <w:tblPr>
      <w:tblStyle w:val="TableGrid"/>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602BE5" w:rsidRPr="00686E3A" w14:paraId="1F8983D0" w14:textId="77777777" w:rsidTr="00D84519">
      <w:trPr>
        <w:trHeight w:val="630"/>
      </w:trPr>
      <w:tc>
        <w:tcPr>
          <w:tcW w:w="5000" w:type="pct"/>
          <w:tcBorders>
            <w:bottom w:val="single" w:sz="18" w:space="0" w:color="2C699B"/>
          </w:tcBorders>
        </w:tcPr>
        <w:p w14:paraId="1F8983CF" w14:textId="50C37DEC" w:rsidR="00602BE5" w:rsidRPr="00E07411" w:rsidRDefault="00D01A11" w:rsidP="006E728E">
          <w:pPr>
            <w:pStyle w:val="Title"/>
            <w:rPr>
              <w:sz w:val="56"/>
              <w:szCs w:val="48"/>
            </w:rPr>
          </w:pPr>
          <w:sdt>
            <w:sdtPr>
              <w:alias w:val="Title"/>
              <w:id w:val="1652172676"/>
              <w:dataBinding w:prefixMappings="xmlns:ns0='http://schemas.openxmlformats.org/package/2006/metadata/core-properties' xmlns:ns1='http://purl.org/dc/elements/1.1/'" w:xpath="/ns0:coreProperties[1]/ns1:title[1]" w:storeItemID="{6C3C8BC8-F283-45AE-878A-BAB7291924A1}"/>
              <w:text/>
            </w:sdtPr>
            <w:sdtEndPr/>
            <w:sdtContent>
              <w:r w:rsidR="006860E9">
                <w:t>E</w:t>
              </w:r>
              <w:r w:rsidR="006E728E">
                <w:t>P</w:t>
              </w:r>
              <w:r w:rsidR="00602BE5" w:rsidRPr="00E878CC">
                <w:t xml:space="preserve">.01 </w:t>
              </w:r>
              <w:r w:rsidR="006860E9">
                <w:t>Depasturage</w:t>
              </w:r>
              <w:r w:rsidR="00602BE5" w:rsidRPr="00E878CC">
                <w:t xml:space="preserve"> Policy</w:t>
              </w:r>
            </w:sdtContent>
          </w:sdt>
        </w:p>
      </w:tc>
    </w:tr>
  </w:tbl>
  <w:p w14:paraId="1F8983D5" w14:textId="77777777" w:rsidR="00602BE5" w:rsidRPr="00557009" w:rsidRDefault="00602BE5" w:rsidP="00557009">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B446F"/>
    <w:multiLevelType w:val="hybridMultilevel"/>
    <w:tmpl w:val="1CEABD6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5067A6"/>
    <w:multiLevelType w:val="hybridMultilevel"/>
    <w:tmpl w:val="410CC5BC"/>
    <w:lvl w:ilvl="0" w:tplc="CF18795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CC53F5"/>
    <w:multiLevelType w:val="multilevel"/>
    <w:tmpl w:val="A3CAE8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F8A2D79"/>
    <w:multiLevelType w:val="hybridMultilevel"/>
    <w:tmpl w:val="1264EA12"/>
    <w:lvl w:ilvl="0" w:tplc="718A5600">
      <w:start w:val="1"/>
      <w:numFmt w:val="bullet"/>
      <w:pStyle w:val="List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7F412B"/>
    <w:multiLevelType w:val="multilevel"/>
    <w:tmpl w:val="C9E02B5A"/>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196803"/>
    <w:multiLevelType w:val="hybridMultilevel"/>
    <w:tmpl w:val="8B9EAB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DE6003F"/>
    <w:multiLevelType w:val="hybridMultilevel"/>
    <w:tmpl w:val="1E5E75D0"/>
    <w:lvl w:ilvl="0" w:tplc="CF18795E">
      <w:start w:val="1"/>
      <w:numFmt w:val="bullet"/>
      <w:lvlText w:val="-"/>
      <w:lvlJc w:val="left"/>
      <w:pPr>
        <w:ind w:left="360" w:hanging="360"/>
      </w:pPr>
      <w:rPr>
        <w:rFonts w:ascii="Courier New" w:hAnsi="Courier New" w:hint="default"/>
      </w:rPr>
    </w:lvl>
    <w:lvl w:ilvl="1" w:tplc="7E8C238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C3771B"/>
    <w:multiLevelType w:val="hybridMultilevel"/>
    <w:tmpl w:val="2D8A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717B1C"/>
    <w:multiLevelType w:val="hybridMultilevel"/>
    <w:tmpl w:val="89589C02"/>
    <w:lvl w:ilvl="0" w:tplc="0C09000F">
      <w:start w:val="1"/>
      <w:numFmt w:val="decimal"/>
      <w:lvlText w:val="%1."/>
      <w:lvlJc w:val="left"/>
      <w:pPr>
        <w:ind w:left="720" w:hanging="360"/>
      </w:pPr>
    </w:lvl>
    <w:lvl w:ilvl="1" w:tplc="7E8C23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575C56"/>
    <w:multiLevelType w:val="multilevel"/>
    <w:tmpl w:val="B504D1D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BA11EE4"/>
    <w:multiLevelType w:val="hybridMultilevel"/>
    <w:tmpl w:val="89782336"/>
    <w:lvl w:ilvl="0" w:tplc="CF18795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11"/>
  </w:num>
  <w:num w:numId="25">
    <w:abstractNumId w:val="8"/>
  </w:num>
  <w:num w:numId="26">
    <w:abstractNumId w:val="16"/>
  </w:num>
  <w:num w:numId="27">
    <w:abstractNumId w:val="7"/>
  </w:num>
  <w:num w:numId="28">
    <w:abstractNumId w:val="14"/>
  </w:num>
  <w:num w:numId="29">
    <w:abstractNumId w:val="15"/>
  </w:num>
  <w:num w:numId="30">
    <w:abstractNumId w:val="5"/>
  </w:num>
  <w:num w:numId="31">
    <w:abstractNumId w:val="12"/>
  </w:num>
  <w:num w:numId="32">
    <w:abstractNumId w:val="13"/>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drawingGridHorizontalSpacing w:val="115"/>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F0"/>
    <w:rsid w:val="00000735"/>
    <w:rsid w:val="000125E1"/>
    <w:rsid w:val="000564A2"/>
    <w:rsid w:val="000C2B55"/>
    <w:rsid w:val="00155D70"/>
    <w:rsid w:val="001A061A"/>
    <w:rsid w:val="001B0DA3"/>
    <w:rsid w:val="001C640D"/>
    <w:rsid w:val="002A782E"/>
    <w:rsid w:val="00365985"/>
    <w:rsid w:val="00393AB6"/>
    <w:rsid w:val="003C7B21"/>
    <w:rsid w:val="00402ED9"/>
    <w:rsid w:val="004065D7"/>
    <w:rsid w:val="00461CAC"/>
    <w:rsid w:val="00476D9C"/>
    <w:rsid w:val="004A45A4"/>
    <w:rsid w:val="004A75B4"/>
    <w:rsid w:val="004B31F2"/>
    <w:rsid w:val="004D02CA"/>
    <w:rsid w:val="004D06BC"/>
    <w:rsid w:val="004F322D"/>
    <w:rsid w:val="004F4308"/>
    <w:rsid w:val="005115E4"/>
    <w:rsid w:val="00552F6F"/>
    <w:rsid w:val="00557009"/>
    <w:rsid w:val="005E3438"/>
    <w:rsid w:val="005E3E84"/>
    <w:rsid w:val="00602BE5"/>
    <w:rsid w:val="00607B43"/>
    <w:rsid w:val="00617F26"/>
    <w:rsid w:val="006372F5"/>
    <w:rsid w:val="006860E9"/>
    <w:rsid w:val="00686E3A"/>
    <w:rsid w:val="00697E40"/>
    <w:rsid w:val="006A5FC1"/>
    <w:rsid w:val="006B34AA"/>
    <w:rsid w:val="006E728E"/>
    <w:rsid w:val="006F5B9B"/>
    <w:rsid w:val="00712C4B"/>
    <w:rsid w:val="0072014A"/>
    <w:rsid w:val="007714D3"/>
    <w:rsid w:val="00773D7B"/>
    <w:rsid w:val="00783B4E"/>
    <w:rsid w:val="0079202D"/>
    <w:rsid w:val="00792DA3"/>
    <w:rsid w:val="00805DC3"/>
    <w:rsid w:val="0080740F"/>
    <w:rsid w:val="008565DC"/>
    <w:rsid w:val="0086245C"/>
    <w:rsid w:val="008A1265"/>
    <w:rsid w:val="008A3AF4"/>
    <w:rsid w:val="008C72F5"/>
    <w:rsid w:val="00972A82"/>
    <w:rsid w:val="009900AF"/>
    <w:rsid w:val="00995638"/>
    <w:rsid w:val="009C2612"/>
    <w:rsid w:val="00A43AEB"/>
    <w:rsid w:val="00A70622"/>
    <w:rsid w:val="00AB1B82"/>
    <w:rsid w:val="00AC643E"/>
    <w:rsid w:val="00AD5FDB"/>
    <w:rsid w:val="00B30613"/>
    <w:rsid w:val="00B525AC"/>
    <w:rsid w:val="00B8029D"/>
    <w:rsid w:val="00BA52E2"/>
    <w:rsid w:val="00BD4923"/>
    <w:rsid w:val="00C15331"/>
    <w:rsid w:val="00C400BC"/>
    <w:rsid w:val="00C6398A"/>
    <w:rsid w:val="00C772DC"/>
    <w:rsid w:val="00C82834"/>
    <w:rsid w:val="00C82D9A"/>
    <w:rsid w:val="00C85D06"/>
    <w:rsid w:val="00D01A11"/>
    <w:rsid w:val="00D63F31"/>
    <w:rsid w:val="00D84519"/>
    <w:rsid w:val="00DB3F17"/>
    <w:rsid w:val="00DB42D4"/>
    <w:rsid w:val="00DD47F0"/>
    <w:rsid w:val="00E07411"/>
    <w:rsid w:val="00E546CC"/>
    <w:rsid w:val="00E86052"/>
    <w:rsid w:val="00E878CC"/>
    <w:rsid w:val="00E93B53"/>
    <w:rsid w:val="00E94547"/>
    <w:rsid w:val="00EC0BB7"/>
    <w:rsid w:val="00ED124E"/>
    <w:rsid w:val="00FC6254"/>
    <w:rsid w:val="00FD6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89836C"/>
  <w15:docId w15:val="{FBD34BE7-484B-4EA7-A8F5-FBAF462A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23"/>
    <w:pPr>
      <w:spacing w:before="120" w:after="120" w:line="264" w:lineRule="auto"/>
      <w:jc w:val="both"/>
    </w:pPr>
    <w:rPr>
      <w:rFonts w:ascii="Calibri" w:hAnsi="Calibri" w:cstheme="minorHAnsi"/>
      <w:sz w:val="22"/>
      <w:szCs w:val="22"/>
      <w:lang w:eastAsia="ja-JP"/>
    </w:rPr>
  </w:style>
  <w:style w:type="paragraph" w:styleId="Heading1">
    <w:name w:val="heading 1"/>
    <w:basedOn w:val="Normal"/>
    <w:next w:val="Normal"/>
    <w:link w:val="Heading1Char"/>
    <w:uiPriority w:val="9"/>
    <w:unhideWhenUsed/>
    <w:qFormat/>
    <w:rsid w:val="00697E40"/>
    <w:pPr>
      <w:numPr>
        <w:numId w:val="27"/>
      </w:numPr>
      <w:shd w:val="clear" w:color="auto" w:fill="2C699B"/>
      <w:spacing w:before="300" w:after="80" w:line="240" w:lineRule="auto"/>
      <w:outlineLvl w:val="0"/>
    </w:pPr>
    <w:rPr>
      <w:rFonts w:asciiTheme="majorHAnsi" w:hAnsiTheme="majorHAnsi"/>
      <w:caps/>
      <w:color w:val="FFFFFF" w:themeColor="background1"/>
      <w:sz w:val="28"/>
      <w:szCs w:val="32"/>
    </w:rPr>
  </w:style>
  <w:style w:type="paragraph" w:styleId="Heading2">
    <w:name w:val="heading 2"/>
    <w:basedOn w:val="Normal"/>
    <w:next w:val="Normal"/>
    <w:link w:val="Heading2Char"/>
    <w:uiPriority w:val="9"/>
    <w:unhideWhenUsed/>
    <w:qFormat/>
    <w:rsid w:val="00AB1B82"/>
    <w:pPr>
      <w:numPr>
        <w:ilvl w:val="1"/>
        <w:numId w:val="27"/>
      </w:numPr>
      <w:spacing w:before="240" w:after="80"/>
      <w:outlineLvl w:val="1"/>
    </w:pPr>
    <w:rPr>
      <w:b/>
      <w:color w:val="2C699B"/>
      <w:spacing w:val="20"/>
      <w:sz w:val="28"/>
      <w:szCs w:val="28"/>
    </w:rPr>
  </w:style>
  <w:style w:type="paragraph" w:styleId="Heading3">
    <w:name w:val="heading 3"/>
    <w:basedOn w:val="Heading2"/>
    <w:next w:val="Normal"/>
    <w:link w:val="Heading3Char"/>
    <w:uiPriority w:val="9"/>
    <w:unhideWhenUsed/>
    <w:qFormat/>
    <w:rsid w:val="00AB1B82"/>
    <w:pPr>
      <w:keepNext/>
      <w:keepLines/>
      <w:numPr>
        <w:ilvl w:val="2"/>
      </w:numPr>
      <w:spacing w:before="200" w:after="0" w:line="240" w:lineRule="auto"/>
      <w:outlineLvl w:val="2"/>
    </w:pPr>
    <w:rPr>
      <w:color w:val="94B6D2"/>
    </w:rPr>
  </w:style>
  <w:style w:type="paragraph" w:styleId="Heading4">
    <w:name w:val="heading 4"/>
    <w:basedOn w:val="Normal"/>
    <w:next w:val="Normal"/>
    <w:link w:val="Heading4Char"/>
    <w:uiPriority w:val="9"/>
    <w:semiHidden/>
    <w:unhideWhenUsed/>
    <w:qFormat/>
    <w:pPr>
      <w:numPr>
        <w:ilvl w:val="3"/>
        <w:numId w:val="27"/>
      </w:numPr>
      <w:spacing w:before="240" w:after="0"/>
      <w:outlineLvl w:val="3"/>
    </w:pPr>
    <w:rPr>
      <w:caps/>
      <w:spacing w:val="14"/>
    </w:rPr>
  </w:style>
  <w:style w:type="paragraph" w:styleId="Heading5">
    <w:name w:val="heading 5"/>
    <w:basedOn w:val="Normal"/>
    <w:next w:val="Normal"/>
    <w:link w:val="Heading5Char"/>
    <w:uiPriority w:val="9"/>
    <w:semiHidden/>
    <w:unhideWhenUsed/>
    <w:qFormat/>
    <w:pPr>
      <w:numPr>
        <w:ilvl w:val="4"/>
        <w:numId w:val="27"/>
      </w:num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numPr>
        <w:ilvl w:val="5"/>
        <w:numId w:val="27"/>
      </w:num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numPr>
        <w:ilvl w:val="6"/>
        <w:numId w:val="27"/>
      </w:num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numPr>
        <w:ilvl w:val="7"/>
        <w:numId w:val="27"/>
      </w:num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numPr>
        <w:ilvl w:val="8"/>
        <w:numId w:val="27"/>
      </w:num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40"/>
    <w:rPr>
      <w:rFonts w:asciiTheme="majorHAnsi" w:hAnsiTheme="majorHAnsi"/>
      <w:caps/>
      <w:color w:val="FFFFFF" w:themeColor="background1"/>
      <w:sz w:val="28"/>
      <w:szCs w:val="32"/>
      <w:shd w:val="clear" w:color="auto" w:fill="2C699B"/>
      <w:lang w:eastAsia="ja-JP"/>
    </w:rPr>
  </w:style>
  <w:style w:type="character" w:customStyle="1" w:styleId="Heading2Char">
    <w:name w:val="Heading 2 Char"/>
    <w:basedOn w:val="DefaultParagraphFont"/>
    <w:link w:val="Heading2"/>
    <w:uiPriority w:val="9"/>
    <w:rsid w:val="00AB1B82"/>
    <w:rPr>
      <w:b/>
      <w:color w:val="2C699B"/>
      <w:spacing w:val="20"/>
      <w:sz w:val="28"/>
      <w:szCs w:val="28"/>
      <w:lang w:eastAsia="ja-JP"/>
    </w:rPr>
  </w:style>
  <w:style w:type="character" w:customStyle="1" w:styleId="Heading3Char">
    <w:name w:val="Heading 3 Char"/>
    <w:basedOn w:val="DefaultParagraphFont"/>
    <w:link w:val="Heading3"/>
    <w:uiPriority w:val="9"/>
    <w:rsid w:val="00AB1B82"/>
    <w:rPr>
      <w:b/>
      <w:color w:val="94B6D2"/>
      <w:spacing w:val="20"/>
      <w:sz w:val="28"/>
      <w:szCs w:val="28"/>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E878CC"/>
    <w:pPr>
      <w:spacing w:line="240" w:lineRule="auto"/>
      <w:ind w:left="-108"/>
    </w:pPr>
    <w:rPr>
      <w:b/>
      <w:color w:val="2C699B"/>
      <w:sz w:val="44"/>
      <w:szCs w:val="44"/>
    </w:rPr>
  </w:style>
  <w:style w:type="character" w:customStyle="1" w:styleId="TitleChar">
    <w:name w:val="Title Char"/>
    <w:basedOn w:val="DefaultParagraphFont"/>
    <w:link w:val="Title"/>
    <w:uiPriority w:val="10"/>
    <w:rsid w:val="00E878CC"/>
    <w:rPr>
      <w:rFonts w:ascii="Calibri" w:hAnsi="Calibri" w:cstheme="minorHAnsi"/>
      <w:b/>
      <w:color w:val="2C699B"/>
      <w:sz w:val="44"/>
      <w:szCs w:val="4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caps/>
      <w:spacing w:val="14"/>
      <w:sz w:val="22"/>
      <w:szCs w:val="22"/>
      <w:lang w:eastAsia="ja-JP"/>
    </w:rPr>
  </w:style>
  <w:style w:type="character" w:customStyle="1" w:styleId="Heading5Char">
    <w:name w:val="Heading 5 Char"/>
    <w:basedOn w:val="DefaultParagraphFont"/>
    <w:link w:val="Heading5"/>
    <w:uiPriority w:val="9"/>
    <w:semiHidden/>
    <w:rPr>
      <w:b/>
      <w:color w:val="775F55" w:themeColor="text2"/>
      <w:spacing w:val="10"/>
      <w:szCs w:val="26"/>
      <w:lang w:eastAsia="ja-JP"/>
    </w:rPr>
  </w:style>
  <w:style w:type="character" w:customStyle="1" w:styleId="Heading6Char">
    <w:name w:val="Heading 6 Char"/>
    <w:basedOn w:val="DefaultParagraphFont"/>
    <w:link w:val="Heading6"/>
    <w:uiPriority w:val="9"/>
    <w:semiHidden/>
    <w:rPr>
      <w:b/>
      <w:color w:val="DD8047" w:themeColor="accent2"/>
      <w:spacing w:val="10"/>
      <w:lang w:eastAsia="ja-JP"/>
    </w:rPr>
  </w:style>
  <w:style w:type="character" w:customStyle="1" w:styleId="Heading7Char">
    <w:name w:val="Heading 7 Char"/>
    <w:basedOn w:val="DefaultParagraphFont"/>
    <w:link w:val="Heading7"/>
    <w:uiPriority w:val="9"/>
    <w:semiHidden/>
    <w:rPr>
      <w:smallCaps/>
      <w:color w:val="000000" w:themeColor="text1"/>
      <w:spacing w:val="10"/>
      <w:lang w:eastAsia="ja-JP"/>
    </w:rPr>
  </w:style>
  <w:style w:type="character" w:customStyle="1" w:styleId="Heading8Char">
    <w:name w:val="Heading 8 Char"/>
    <w:basedOn w:val="DefaultParagraphFont"/>
    <w:link w:val="Heading8"/>
    <w:uiPriority w:val="9"/>
    <w:semiHidden/>
    <w:rPr>
      <w:b/>
      <w:i/>
      <w:color w:val="94B6D2" w:themeColor="accent1"/>
      <w:spacing w:val="10"/>
      <w:sz w:val="24"/>
      <w:lang w:eastAsia="ja-JP"/>
    </w:rPr>
  </w:style>
  <w:style w:type="character" w:customStyle="1" w:styleId="Heading9Char">
    <w:name w:val="Heading 9 Char"/>
    <w:basedOn w:val="DefaultParagraphFont"/>
    <w:link w:val="Heading9"/>
    <w:uiPriority w:val="9"/>
    <w:semiHidden/>
    <w:rPr>
      <w:b/>
      <w:caps/>
      <w:color w:val="A5AB81" w:themeColor="accent3"/>
      <w:spacing w:val="40"/>
      <w:sz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ListParagraph"/>
    <w:uiPriority w:val="36"/>
    <w:unhideWhenUsed/>
    <w:qFormat/>
    <w:rsid w:val="005E3438"/>
    <w:pPr>
      <w:numPr>
        <w:numId w:val="25"/>
      </w:numPr>
      <w:ind w:left="360"/>
    </w:p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rsid w:val="000C2B55"/>
    <w:pPr>
      <w:tabs>
        <w:tab w:val="left" w:pos="432"/>
        <w:tab w:val="right" w:leader="dot" w:pos="9360"/>
      </w:tabs>
      <w:spacing w:before="60" w:after="60" w:line="240" w:lineRule="auto"/>
    </w:pPr>
    <w:rPr>
      <w:b/>
      <w:caps/>
      <w:noProof/>
      <w:color w:val="2C699B"/>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BD4923"/>
    <w:pPr>
      <w:pBdr>
        <w:bottom w:val="single" w:sz="4" w:space="1" w:color="94B6D2" w:themeColor="accent1"/>
      </w:pBdr>
      <w:spacing w:after="0" w:line="240" w:lineRule="auto"/>
    </w:pPr>
    <w:rPr>
      <w:rFonts w:eastAsia="Times New Roman"/>
      <w:b/>
      <w:color w:val="2C699B"/>
      <w:szCs w:val="24"/>
      <w:lang w:eastAsia="ko-KR"/>
    </w:rPr>
  </w:style>
  <w:style w:type="paragraph" w:customStyle="1" w:styleId="HeaderOdd">
    <w:name w:val="Header Odd"/>
    <w:basedOn w:val="Normal"/>
    <w:unhideWhenUsed/>
    <w:qFormat/>
    <w:rsid w:val="00E878CC"/>
    <w:pPr>
      <w:pBdr>
        <w:bottom w:val="single" w:sz="4" w:space="1" w:color="94B6D2" w:themeColor="accent1"/>
      </w:pBdr>
      <w:spacing w:after="0" w:line="240" w:lineRule="auto"/>
      <w:jc w:val="right"/>
    </w:pPr>
    <w:rPr>
      <w:rFonts w:eastAsia="Times New Roman"/>
      <w:b/>
      <w:color w:val="2C699B"/>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customStyle="1" w:styleId="NoSpacingChar">
    <w:name w:val="No Spacing Char"/>
    <w:basedOn w:val="DefaultParagraphFont"/>
    <w:link w:val="NoSpacing"/>
    <w:uiPriority w:val="1"/>
    <w:rsid w:val="00712C4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h\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37F32BC8C48EFA1ECE5445DB568E5"/>
        <w:category>
          <w:name w:val="General"/>
          <w:gallery w:val="placeholder"/>
        </w:category>
        <w:types>
          <w:type w:val="bbPlcHdr"/>
        </w:types>
        <w:behaviors>
          <w:behavior w:val="content"/>
        </w:behaviors>
        <w:guid w:val="{C8BE9A78-6854-41CF-965C-DD7CAE7D4A91}"/>
      </w:docPartPr>
      <w:docPartBody>
        <w:p w:rsidR="0051522D" w:rsidRDefault="00291ABE" w:rsidP="00291ABE">
          <w:pPr>
            <w:pStyle w:val="99A37F32BC8C48EFA1ECE5445DB568E5"/>
          </w:pPr>
          <w:r w:rsidRPr="005020CB">
            <w:rPr>
              <w:rStyle w:val="PlaceholderText"/>
            </w:rPr>
            <w:t>Click here to enter a date.</w:t>
          </w:r>
        </w:p>
      </w:docPartBody>
    </w:docPart>
    <w:docPart>
      <w:docPartPr>
        <w:name w:val="775C66E8BB9D42F2B7F8E09082910D08"/>
        <w:category>
          <w:name w:val="General"/>
          <w:gallery w:val="placeholder"/>
        </w:category>
        <w:types>
          <w:type w:val="bbPlcHdr"/>
        </w:types>
        <w:behaviors>
          <w:behavior w:val="content"/>
        </w:behaviors>
        <w:guid w:val="{2BC618C0-DB15-48CC-9EFC-0BA8E47D9FAC}"/>
      </w:docPartPr>
      <w:docPartBody>
        <w:p w:rsidR="0051522D" w:rsidRDefault="00291ABE" w:rsidP="00291ABE">
          <w:pPr>
            <w:pStyle w:val="775C66E8BB9D42F2B7F8E09082910D08"/>
          </w:pPr>
          <w:r w:rsidRPr="005020CB">
            <w:rPr>
              <w:rStyle w:val="PlaceholderText"/>
            </w:rPr>
            <w:t>Click here to enter a date.</w:t>
          </w:r>
        </w:p>
      </w:docPartBody>
    </w:docPart>
    <w:docPart>
      <w:docPartPr>
        <w:name w:val="E6D8A19122384208B2B666FE55617642"/>
        <w:category>
          <w:name w:val="General"/>
          <w:gallery w:val="placeholder"/>
        </w:category>
        <w:types>
          <w:type w:val="bbPlcHdr"/>
        </w:types>
        <w:behaviors>
          <w:behavior w:val="content"/>
        </w:behaviors>
        <w:guid w:val="{BEE8E97B-D253-4751-9AC4-448E4A75DCEF}"/>
      </w:docPartPr>
      <w:docPartBody>
        <w:p w:rsidR="0051522D" w:rsidRDefault="00291ABE" w:rsidP="00291ABE">
          <w:pPr>
            <w:pStyle w:val="E6D8A19122384208B2B666FE55617642"/>
          </w:pPr>
          <w:r w:rsidRPr="005020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2"/>
    <w:rsid w:val="00291ABE"/>
    <w:rsid w:val="0051522D"/>
    <w:rsid w:val="008C0613"/>
    <w:rsid w:val="00AF3DB5"/>
    <w:rsid w:val="00B21416"/>
    <w:rsid w:val="00CD2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7EE67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5B9BD5" w:themeColor="accent1"/>
      <w:spacing w:val="20"/>
      <w:kern w:val="24"/>
      <w:sz w:val="28"/>
      <w:szCs w:val="28"/>
      <w:lang w:val="en-US"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9A5D5E93E4AF8B78B0F5692341FBB">
    <w:name w:val="DFD9A5D5E93E4AF8B78B0F5692341FBB"/>
  </w:style>
  <w:style w:type="paragraph" w:customStyle="1" w:styleId="CCE0C388CEB74FF9A140C4A33A8B12D3">
    <w:name w:val="CCE0C388CEB74FF9A140C4A33A8B12D3"/>
  </w:style>
  <w:style w:type="paragraph" w:customStyle="1" w:styleId="2015F5BE250C4A2CA9B6B25F08CDFF7A">
    <w:name w:val="2015F5BE250C4A2CA9B6B25F08CDFF7A"/>
  </w:style>
  <w:style w:type="paragraph" w:customStyle="1" w:styleId="ABC91135403B4F0B8AFA869F45EF7AD9">
    <w:name w:val="ABC91135403B4F0B8AFA869F45EF7AD9"/>
  </w:style>
  <w:style w:type="paragraph" w:customStyle="1" w:styleId="6097DE9D0F274A1FBB1ED606ED3E4F49">
    <w:name w:val="6097DE9D0F274A1FBB1ED606ED3E4F49"/>
  </w:style>
  <w:style w:type="paragraph" w:customStyle="1" w:styleId="696189F46CE8428D877C03B4DCE3BE45">
    <w:name w:val="696189F46CE8428D877C03B4DCE3BE4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Pr>
      <w:rFonts w:eastAsiaTheme="minorHAnsi" w:cs="Times New Roman"/>
      <w:b/>
      <w:color w:val="5B9BD5" w:themeColor="accent1"/>
      <w:spacing w:val="20"/>
      <w:kern w:val="24"/>
      <w:sz w:val="28"/>
      <w:szCs w:val="28"/>
      <w:lang w:val="en-US"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BB43BF461E5F492BBD1185694493394B">
    <w:name w:val="BB43BF461E5F492BBD1185694493394B"/>
  </w:style>
  <w:style w:type="character" w:styleId="PlaceholderText">
    <w:name w:val="Placeholder Text"/>
    <w:basedOn w:val="DefaultParagraphFont"/>
    <w:uiPriority w:val="99"/>
    <w:unhideWhenUsed/>
    <w:rsid w:val="00291ABE"/>
    <w:rPr>
      <w:color w:val="808080"/>
    </w:rPr>
  </w:style>
  <w:style w:type="paragraph" w:customStyle="1" w:styleId="DC6BA166E5CA4A6DB169B74B7DF06D86">
    <w:name w:val="DC6BA166E5CA4A6DB169B74B7DF06D86"/>
    <w:rsid w:val="00CD2562"/>
  </w:style>
  <w:style w:type="paragraph" w:customStyle="1" w:styleId="63AF73EB2A6F4492A4422C15BD36066F">
    <w:name w:val="63AF73EB2A6F4492A4422C15BD36066F"/>
    <w:rsid w:val="00CD2562"/>
  </w:style>
  <w:style w:type="paragraph" w:customStyle="1" w:styleId="763D761B4E9D4CA792F6E46622DC46EF">
    <w:name w:val="763D761B4E9D4CA792F6E46622DC46EF"/>
    <w:rsid w:val="00CD2562"/>
  </w:style>
  <w:style w:type="paragraph" w:customStyle="1" w:styleId="40C8D45E98A9445BA7C71BE65E834BF3">
    <w:name w:val="40C8D45E98A9445BA7C71BE65E834BF3"/>
    <w:rsid w:val="00CD2562"/>
  </w:style>
  <w:style w:type="paragraph" w:customStyle="1" w:styleId="C464C7D2A39F45C3BF3E6D375E4F3A7D">
    <w:name w:val="C464C7D2A39F45C3BF3E6D375E4F3A7D"/>
    <w:rsid w:val="00CD2562"/>
  </w:style>
  <w:style w:type="paragraph" w:customStyle="1" w:styleId="F31DE14F6D654F2690461D4A65A0698F">
    <w:name w:val="F31DE14F6D654F2690461D4A65A0698F"/>
    <w:rsid w:val="00CD2562"/>
  </w:style>
  <w:style w:type="paragraph" w:customStyle="1" w:styleId="7E503F3261E945D4ADCBFA001AC5AB7B">
    <w:name w:val="7E503F3261E945D4ADCBFA001AC5AB7B"/>
    <w:rsid w:val="00CD2562"/>
  </w:style>
  <w:style w:type="paragraph" w:customStyle="1" w:styleId="A0142B60DB36467EBBA02E30F34249A2">
    <w:name w:val="A0142B60DB36467EBBA02E30F34249A2"/>
    <w:rsid w:val="00CD2562"/>
  </w:style>
  <w:style w:type="paragraph" w:customStyle="1" w:styleId="FA17969A931841479AE3285B249F5690">
    <w:name w:val="FA17969A931841479AE3285B249F5690"/>
    <w:rsid w:val="00CD2562"/>
  </w:style>
  <w:style w:type="paragraph" w:customStyle="1" w:styleId="1C7CC1CBAA2E4694AF822D18FEEC2F4A">
    <w:name w:val="1C7CC1CBAA2E4694AF822D18FEEC2F4A"/>
    <w:rsid w:val="00CD2562"/>
  </w:style>
  <w:style w:type="paragraph" w:customStyle="1" w:styleId="51FEA979D4E64996B88E4BD738AF69C2">
    <w:name w:val="51FEA979D4E64996B88E4BD738AF69C2"/>
    <w:rsid w:val="00CD2562"/>
  </w:style>
  <w:style w:type="paragraph" w:customStyle="1" w:styleId="959BB6262339417981E28D6C522CE181">
    <w:name w:val="959BB6262339417981E28D6C522CE181"/>
    <w:rsid w:val="00CD2562"/>
  </w:style>
  <w:style w:type="paragraph" w:customStyle="1" w:styleId="DE335BFA58934358A0C6AD2A1C3BCA2C">
    <w:name w:val="DE335BFA58934358A0C6AD2A1C3BCA2C"/>
    <w:rsid w:val="00CD2562"/>
  </w:style>
  <w:style w:type="paragraph" w:customStyle="1" w:styleId="2740B71DFAA04CADAA66E85ABD6CA660">
    <w:name w:val="2740B71DFAA04CADAA66E85ABD6CA660"/>
    <w:rsid w:val="00CD2562"/>
  </w:style>
  <w:style w:type="paragraph" w:customStyle="1" w:styleId="09F3C24123C54616972DDAB501C8B1B8">
    <w:name w:val="09F3C24123C54616972DDAB501C8B1B8"/>
    <w:rsid w:val="00CD2562"/>
  </w:style>
  <w:style w:type="paragraph" w:customStyle="1" w:styleId="568DDD2B6B1A44098DD33E26D51B5D03">
    <w:name w:val="568DDD2B6B1A44098DD33E26D51B5D03"/>
    <w:rsid w:val="00CD2562"/>
  </w:style>
  <w:style w:type="paragraph" w:customStyle="1" w:styleId="4B1E79E587AD49F198FCE6DB3A530208">
    <w:name w:val="4B1E79E587AD49F198FCE6DB3A530208"/>
    <w:rsid w:val="00CD2562"/>
  </w:style>
  <w:style w:type="paragraph" w:customStyle="1" w:styleId="2FEC890BD3524EF582DA0F741A273BCE">
    <w:name w:val="2FEC890BD3524EF582DA0F741A273BCE"/>
    <w:rsid w:val="00CD2562"/>
  </w:style>
  <w:style w:type="paragraph" w:customStyle="1" w:styleId="3EA30CA3633F43249D15D46F27E89DAE">
    <w:name w:val="3EA30CA3633F43249D15D46F27E89DAE"/>
    <w:rsid w:val="00CD2562"/>
  </w:style>
  <w:style w:type="paragraph" w:customStyle="1" w:styleId="1B585B60483C490D9C4F40B61E201792">
    <w:name w:val="1B585B60483C490D9C4F40B61E201792"/>
    <w:rsid w:val="00CD2562"/>
  </w:style>
  <w:style w:type="paragraph" w:customStyle="1" w:styleId="B7D02A4B578245649EF6A93AA064D9B8">
    <w:name w:val="B7D02A4B578245649EF6A93AA064D9B8"/>
    <w:rsid w:val="00CD2562"/>
  </w:style>
  <w:style w:type="paragraph" w:customStyle="1" w:styleId="ACC0317FB0364852BAE595A5A52A279E">
    <w:name w:val="ACC0317FB0364852BAE595A5A52A279E"/>
    <w:rsid w:val="00CD2562"/>
  </w:style>
  <w:style w:type="paragraph" w:customStyle="1" w:styleId="67EBB26AABD44E61856F5BA5A7DC7336">
    <w:name w:val="67EBB26AABD44E61856F5BA5A7DC7336"/>
    <w:rsid w:val="00CD2562"/>
  </w:style>
  <w:style w:type="paragraph" w:customStyle="1" w:styleId="D29DB8F3FD69462D850FD2F093D28809">
    <w:name w:val="D29DB8F3FD69462D850FD2F093D28809"/>
    <w:rsid w:val="00CD2562"/>
  </w:style>
  <w:style w:type="paragraph" w:customStyle="1" w:styleId="AF5E1E24845A464FBC210B66ADB7D65F">
    <w:name w:val="AF5E1E24845A464FBC210B66ADB7D65F"/>
    <w:rsid w:val="00CD2562"/>
  </w:style>
  <w:style w:type="paragraph" w:customStyle="1" w:styleId="5789B525C12E420A8B5088A78BAAF2B2">
    <w:name w:val="5789B525C12E420A8B5088A78BAAF2B2"/>
    <w:rsid w:val="008C0613"/>
  </w:style>
  <w:style w:type="paragraph" w:customStyle="1" w:styleId="942C374551244E0BBB4C4224537363DD">
    <w:name w:val="942C374551244E0BBB4C4224537363DD"/>
    <w:rsid w:val="008C0613"/>
  </w:style>
  <w:style w:type="paragraph" w:customStyle="1" w:styleId="3B795BDC3E3E4BE888F3E9E61A0EDF7F">
    <w:name w:val="3B795BDC3E3E4BE888F3E9E61A0EDF7F"/>
    <w:rsid w:val="008C0613"/>
  </w:style>
  <w:style w:type="paragraph" w:customStyle="1" w:styleId="0132CF85938E4D729657F982EA10F78F">
    <w:name w:val="0132CF85938E4D729657F982EA10F78F"/>
    <w:rsid w:val="008C0613"/>
  </w:style>
  <w:style w:type="paragraph" w:customStyle="1" w:styleId="4AD6AECEB4794AAD8BF976C345F7A25E">
    <w:name w:val="4AD6AECEB4794AAD8BF976C345F7A25E"/>
    <w:rsid w:val="008C0613"/>
  </w:style>
  <w:style w:type="paragraph" w:customStyle="1" w:styleId="3D7C440F2C6747828D654F4872E46597">
    <w:name w:val="3D7C440F2C6747828D654F4872E46597"/>
    <w:rsid w:val="008C0613"/>
  </w:style>
  <w:style w:type="paragraph" w:customStyle="1" w:styleId="F3D678D6CF714FB890AD22356A4C5102">
    <w:name w:val="F3D678D6CF714FB890AD22356A4C5102"/>
    <w:rsid w:val="00B21416"/>
  </w:style>
  <w:style w:type="paragraph" w:customStyle="1" w:styleId="7E342C93B1EA4B259FDD1A7637C5CA7A">
    <w:name w:val="7E342C93B1EA4B259FDD1A7637C5CA7A"/>
    <w:rsid w:val="00B21416"/>
  </w:style>
  <w:style w:type="paragraph" w:customStyle="1" w:styleId="F97F3250B93A4399AE13AE79B0F9DFAF">
    <w:name w:val="F97F3250B93A4399AE13AE79B0F9DFAF"/>
    <w:rsid w:val="00B21416"/>
  </w:style>
  <w:style w:type="paragraph" w:customStyle="1" w:styleId="2EFE61FBD2BB415FA1A1F67681C4BB65">
    <w:name w:val="2EFE61FBD2BB415FA1A1F67681C4BB65"/>
    <w:rsid w:val="00B21416"/>
  </w:style>
  <w:style w:type="paragraph" w:customStyle="1" w:styleId="F9FFB950CBEC463190F5E1F550646504">
    <w:name w:val="F9FFB950CBEC463190F5E1F550646504"/>
    <w:rsid w:val="00B21416"/>
  </w:style>
  <w:style w:type="paragraph" w:customStyle="1" w:styleId="808C26F7E0934D708B7A31406E2FACA2">
    <w:name w:val="808C26F7E0934D708B7A31406E2FACA2"/>
    <w:rsid w:val="00291ABE"/>
  </w:style>
  <w:style w:type="paragraph" w:customStyle="1" w:styleId="99A37F32BC8C48EFA1ECE5445DB568E5">
    <w:name w:val="99A37F32BC8C48EFA1ECE5445DB568E5"/>
    <w:rsid w:val="00291ABE"/>
  </w:style>
  <w:style w:type="paragraph" w:customStyle="1" w:styleId="775C66E8BB9D42F2B7F8E09082910D08">
    <w:name w:val="775C66E8BB9D42F2B7F8E09082910D08"/>
    <w:rsid w:val="00291ABE"/>
  </w:style>
  <w:style w:type="paragraph" w:customStyle="1" w:styleId="E6D8A19122384208B2B666FE55617642">
    <w:name w:val="E6D8A19122384208B2B666FE55617642"/>
    <w:rsid w:val="00291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b:Source>
    <b:Tag>Placeholder1</b:Tag>
    <b:SourceType>Book</b:SourceType>
    <b:Guid>{CA4621CF-9AD8-4A61-9E2A-942C2201A49A}</b:Guid>
    <b:RefOrder>1</b:RefOrder>
  </b:Source>
</b:Sources>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A8B6082C-0CAE-4B26-AE02-F2249886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EP.01 Depasturage Policy</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EP.01 Depasturage Policy</dc:title>
  <dc:creator>jocelynh</dc:creator>
  <cp:lastModifiedBy>Nina Burges</cp:lastModifiedBy>
  <cp:revision>2</cp:revision>
  <cp:lastPrinted>2018-07-04T00:19:00Z</cp:lastPrinted>
  <dcterms:created xsi:type="dcterms:W3CDTF">2019-06-17T03:32:00Z</dcterms:created>
  <dcterms:modified xsi:type="dcterms:W3CDTF">2019-06-17T03:32:00Z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